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beforeLines="50" w:line="240" w:lineRule="auto"/>
        <w:rPr>
          <w:rStyle w:val="4"/>
          <w:rFonts w:ascii="宋体" w:hAnsi="宋体" w:cs="宋体"/>
          <w:bCs w:val="0"/>
          <w:color w:val="000000"/>
          <w:sz w:val="24"/>
          <w:szCs w:val="24"/>
        </w:rPr>
      </w:pPr>
      <w:r>
        <w:rPr>
          <w:rStyle w:val="4"/>
          <w:rFonts w:hint="eastAsia" w:ascii="宋体" w:hAnsi="宋体" w:cs="宋体"/>
          <w:b w:val="0"/>
          <w:bCs w:val="0"/>
          <w:color w:val="000000"/>
          <w:sz w:val="24"/>
          <w:szCs w:val="24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83" w:beforeLines="50" w:line="4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bCs w:val="0"/>
          <w:color w:val="000000"/>
          <w:sz w:val="28"/>
          <w:szCs w:val="28"/>
          <w:lang w:eastAsia="zh-CN"/>
        </w:rPr>
        <w:t>西部计划志愿者</w:t>
      </w:r>
      <w:r>
        <w:rPr>
          <w:rStyle w:val="4"/>
          <w:rFonts w:hint="eastAsia" w:ascii="宋体" w:hAnsi="宋体" w:cs="宋体"/>
          <w:bCs w:val="0"/>
          <w:color w:val="000000"/>
          <w:sz w:val="28"/>
          <w:szCs w:val="28"/>
        </w:rPr>
        <w:t>体检标准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宋体" w:hAnsi="宋体" w:cs="宋体"/>
          <w:color w:val="000000"/>
          <w:sz w:val="24"/>
          <w:szCs w:val="24"/>
        </w:rPr>
        <w:t>第一条　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遇有下列情况之一的，排除心脏病理性改变，合格：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（一）心脏听诊有生理性杂音；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（二）每分钟少于6次的偶发期前收缩（有心肌炎史者从严掌握）；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（三）心率每分钟5O－60次或100－110次；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（四）心电图有异常的其他情况。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第二条　血压在下列范围内，合格：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收缩压90mmHg－140mmHg（12.00－18.66Kpa）；</w:t>
      </w:r>
      <w:r>
        <w:rPr>
          <w:rFonts w:hint="eastAsia" w:ascii="宋体" w:hAnsi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sz w:val="24"/>
          <w:szCs w:val="24"/>
        </w:rPr>
        <w:t>　　舒张压60mmHg－90mmHg　（8.00－12.00Kpa）。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第三条　血液病，不合格。单纯性缺铁性贫血，血红蛋白男性高于90g／L、女性高于80g／L，合格。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第四条　结核病不合格。但下列情况合格：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第五条　慢性支气管炎伴阻塞性肺气肿、支气管扩张、支气管哮喘，不合格。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第六条　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第七条　各种急慢性肝炎，不合格。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第八条　各种恶性肿瘤和肝硬化，不合格。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第九条　急慢性肾炎、慢性肾盂肾炎、多囊肾、肾功能不全，不合格。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第十条　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第十一条　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第十二条　红斑狼疮、皮肌炎和／或多发性肌炎、硬皮病、结节性多动脉炎、类风湿性关节炎等各种弥漫性结缔组织疾病，大动脉炎，不合格。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第十三条　晚期血吸虫病，晚期丝虫病兼有橡皮肿或有乳糜尿，不合格。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第十四条　颅骨缺损、颅内异物存留、颅脑畸形、脑外伤后综合症，不合格。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第十五条　严重的慢性骨髓炎，不合格。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第十六条　三度单纯性甲状腺肿，不合格。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第十七条　有梗阻的胆结石或泌尿系结石，不合格。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第十八条　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第十九条　双眼矫正视力均低于0.8（标准对数视力4.9）或有明显视功能损害眼病者，不合格。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　　第二十条　双耳均有听力障碍，在佩戴助听器情况下，双耳3米以内耳语仍听不见者，不合格。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30" w:firstLineChars="20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第二十一条　未纳入体检标准，影响正常履行职责的其他严重疾病，不合格。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30" w:firstLineChars="20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430" w:firstLineChars="200"/>
        <w:textAlignment w:val="auto"/>
        <w:outlineLvl w:val="9"/>
        <w:rPr>
          <w:rFonts w:ascii="宋体" w:hAnsi="宋体" w:cs="宋体"/>
          <w:color w:val="000000"/>
          <w:sz w:val="24"/>
          <w:szCs w:val="24"/>
        </w:rPr>
      </w:pPr>
    </w:p>
    <w:p>
      <w:pPr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注：各地对有较为明显的肢体残疾，或患有未纳入上述体检标准，影响正常履行职责的其他严重疾病，不适合到西部和我省山区、海岛、边远地区从事志愿服务工作的，做好说服劝导工作。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5630"/>
    <w:rsid w:val="506756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2016-05-24T07:56:00Z</dcterms:created>
  <dc:creator>Administrator</dc:creator>
  <cp:lastModifiedBy>Administrator</cp:lastModifiedBy>
  <dcterms:modified xsi:type="dcterms:W3CDTF">2016-05-24T07:56:37Z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