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FA" w:rsidRDefault="00245DD7">
      <w:pPr>
        <w:spacing w:line="440" w:lineRule="exact"/>
        <w:ind w:firstLine="600"/>
        <w:rPr>
          <w:rFonts w:ascii="方正小标宋简体" w:eastAsia="方正小标宋简体" w:hAnsi="黑体"/>
          <w:sz w:val="28"/>
          <w:szCs w:val="28"/>
        </w:rPr>
      </w:pPr>
      <w:r>
        <w:rPr>
          <w:rFonts w:ascii="方正小标宋简体" w:eastAsia="方正小标宋简体" w:hAnsi="黑体" w:hint="eastAsia"/>
          <w:sz w:val="28"/>
          <w:szCs w:val="28"/>
        </w:rPr>
        <w:t>附件</w:t>
      </w:r>
      <w:r>
        <w:rPr>
          <w:rFonts w:ascii="方正小标宋简体" w:eastAsia="方正小标宋简体" w:hAnsi="黑体" w:hint="eastAsia"/>
          <w:sz w:val="28"/>
          <w:szCs w:val="28"/>
        </w:rPr>
        <w:t>1</w:t>
      </w:r>
      <w:r>
        <w:rPr>
          <w:rFonts w:ascii="方正小标宋简体" w:eastAsia="方正小标宋简体" w:hAnsi="黑体" w:hint="eastAsia"/>
          <w:sz w:val="28"/>
          <w:szCs w:val="28"/>
        </w:rPr>
        <w:t>：浙江科技学院共青团工作</w:t>
      </w:r>
      <w:r>
        <w:rPr>
          <w:rFonts w:ascii="方正小标宋简体" w:eastAsia="方正小标宋简体" w:hAnsi="黑体" w:hint="eastAsia"/>
          <w:sz w:val="28"/>
          <w:szCs w:val="28"/>
        </w:rPr>
        <w:t>201</w:t>
      </w:r>
      <w:r>
        <w:rPr>
          <w:rFonts w:ascii="方正小标宋简体" w:eastAsia="方正小标宋简体" w:hAnsi="黑体" w:hint="eastAsia"/>
          <w:sz w:val="28"/>
          <w:szCs w:val="28"/>
        </w:rPr>
        <w:t>6</w:t>
      </w:r>
      <w:r>
        <w:rPr>
          <w:rFonts w:ascii="方正小标宋简体" w:eastAsia="方正小标宋简体" w:hAnsi="黑体" w:hint="eastAsia"/>
          <w:sz w:val="28"/>
          <w:szCs w:val="28"/>
        </w:rPr>
        <w:t>年度考核细则</w:t>
      </w:r>
    </w:p>
    <w:tbl>
      <w:tblPr>
        <w:tblW w:w="98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52"/>
        <w:gridCol w:w="500"/>
        <w:gridCol w:w="7431"/>
        <w:gridCol w:w="714"/>
        <w:gridCol w:w="429"/>
      </w:tblGrid>
      <w:tr w:rsidR="00E621FA">
        <w:trPr>
          <w:cantSplit/>
          <w:trHeight w:val="304"/>
          <w:tblHeader/>
          <w:jc w:val="center"/>
        </w:trPr>
        <w:tc>
          <w:tcPr>
            <w:tcW w:w="752" w:type="dxa"/>
            <w:vMerge w:val="restart"/>
            <w:vAlign w:val="center"/>
          </w:tcPr>
          <w:p w:rsidR="00E621FA" w:rsidRDefault="00245DD7">
            <w:pPr>
              <w:spacing w:line="240" w:lineRule="exact"/>
              <w:jc w:val="center"/>
              <w:rPr>
                <w:rFonts w:ascii="黑体" w:eastAsia="黑体" w:hAnsi="黑体"/>
                <w:spacing w:val="-10"/>
                <w:szCs w:val="21"/>
              </w:rPr>
            </w:pPr>
            <w:bookmarkStart w:id="0" w:name="_Hlk294790050"/>
            <w:r>
              <w:rPr>
                <w:rFonts w:ascii="黑体" w:eastAsia="黑体" w:hAnsi="黑体" w:hint="eastAsia"/>
                <w:spacing w:val="-10"/>
                <w:szCs w:val="21"/>
              </w:rPr>
              <w:t>考核内容</w:t>
            </w:r>
          </w:p>
        </w:tc>
        <w:tc>
          <w:tcPr>
            <w:tcW w:w="500" w:type="dxa"/>
            <w:vMerge w:val="restart"/>
            <w:vAlign w:val="center"/>
          </w:tcPr>
          <w:p w:rsidR="00E621FA" w:rsidRDefault="00245DD7">
            <w:pPr>
              <w:spacing w:line="240" w:lineRule="exact"/>
              <w:jc w:val="center"/>
              <w:rPr>
                <w:rFonts w:ascii="黑体" w:eastAsia="黑体" w:hAnsi="黑体"/>
                <w:spacing w:val="-10"/>
                <w:szCs w:val="21"/>
              </w:rPr>
            </w:pPr>
            <w:r>
              <w:rPr>
                <w:rFonts w:ascii="黑体" w:eastAsia="黑体" w:hAnsi="黑体" w:hint="eastAsia"/>
                <w:spacing w:val="-10"/>
                <w:szCs w:val="21"/>
              </w:rPr>
              <w:t>分值</w:t>
            </w:r>
          </w:p>
        </w:tc>
        <w:tc>
          <w:tcPr>
            <w:tcW w:w="7431" w:type="dxa"/>
            <w:vMerge w:val="restart"/>
            <w:vAlign w:val="center"/>
          </w:tcPr>
          <w:p w:rsidR="00E621FA" w:rsidRDefault="00245DD7">
            <w:pPr>
              <w:spacing w:line="240" w:lineRule="exact"/>
              <w:jc w:val="center"/>
              <w:rPr>
                <w:rFonts w:ascii="黑体" w:eastAsia="黑体" w:hAnsi="黑体"/>
                <w:spacing w:val="-10"/>
                <w:szCs w:val="21"/>
              </w:rPr>
            </w:pPr>
            <w:r>
              <w:rPr>
                <w:rFonts w:ascii="黑体" w:eastAsia="黑体" w:hAnsi="黑体" w:hint="eastAsia"/>
                <w:spacing w:val="-10"/>
                <w:szCs w:val="21"/>
              </w:rPr>
              <w:t>考核指标</w:t>
            </w:r>
          </w:p>
        </w:tc>
        <w:tc>
          <w:tcPr>
            <w:tcW w:w="714" w:type="dxa"/>
            <w:vMerge w:val="restart"/>
            <w:vAlign w:val="center"/>
          </w:tcPr>
          <w:p w:rsidR="00E621FA" w:rsidRDefault="00245DD7">
            <w:pPr>
              <w:spacing w:line="240" w:lineRule="exact"/>
              <w:jc w:val="center"/>
              <w:rPr>
                <w:rFonts w:ascii="黑体" w:eastAsia="黑体" w:hAnsi="黑体"/>
                <w:spacing w:val="-10"/>
                <w:szCs w:val="21"/>
              </w:rPr>
            </w:pPr>
            <w:r>
              <w:rPr>
                <w:rFonts w:ascii="黑体" w:eastAsia="黑体" w:hAnsi="黑体" w:hint="eastAsia"/>
                <w:spacing w:val="-10"/>
                <w:szCs w:val="21"/>
              </w:rPr>
              <w:t>单项值</w:t>
            </w:r>
          </w:p>
        </w:tc>
        <w:tc>
          <w:tcPr>
            <w:tcW w:w="429" w:type="dxa"/>
            <w:vMerge w:val="restart"/>
            <w:vAlign w:val="center"/>
          </w:tcPr>
          <w:p w:rsidR="00E621FA" w:rsidRDefault="00245DD7">
            <w:pPr>
              <w:spacing w:line="240" w:lineRule="exact"/>
              <w:rPr>
                <w:rFonts w:ascii="黑体" w:eastAsia="黑体" w:hAnsi="黑体"/>
                <w:spacing w:val="-10"/>
                <w:szCs w:val="21"/>
              </w:rPr>
            </w:pPr>
            <w:r>
              <w:rPr>
                <w:rFonts w:ascii="黑体" w:eastAsia="黑体" w:hAnsi="黑体" w:hint="eastAsia"/>
                <w:spacing w:val="-10"/>
                <w:szCs w:val="21"/>
              </w:rPr>
              <w:t>得分</w:t>
            </w:r>
          </w:p>
        </w:tc>
      </w:tr>
      <w:tr w:rsidR="00E621FA">
        <w:trPr>
          <w:cantSplit/>
          <w:trHeight w:val="304"/>
          <w:tblHeader/>
          <w:jc w:val="center"/>
        </w:trPr>
        <w:tc>
          <w:tcPr>
            <w:tcW w:w="752" w:type="dxa"/>
            <w:vMerge/>
            <w:vAlign w:val="center"/>
          </w:tcPr>
          <w:p w:rsidR="00E621FA" w:rsidRDefault="00E621FA">
            <w:pPr>
              <w:spacing w:line="240" w:lineRule="exact"/>
              <w:rPr>
                <w:rFonts w:ascii="仿宋" w:eastAsia="仿宋" w:hAnsi="仿宋"/>
                <w:spacing w:val="-10"/>
                <w:sz w:val="18"/>
                <w:szCs w:val="18"/>
              </w:rPr>
            </w:pPr>
          </w:p>
        </w:tc>
        <w:tc>
          <w:tcPr>
            <w:tcW w:w="500" w:type="dxa"/>
            <w:vMerge/>
            <w:vAlign w:val="center"/>
          </w:tcPr>
          <w:p w:rsidR="00E621FA" w:rsidRDefault="00E621FA">
            <w:pPr>
              <w:spacing w:line="240" w:lineRule="exact"/>
              <w:rPr>
                <w:rFonts w:ascii="仿宋" w:eastAsia="仿宋" w:hAnsi="仿宋"/>
                <w:spacing w:val="-10"/>
                <w:sz w:val="18"/>
                <w:szCs w:val="18"/>
              </w:rPr>
            </w:pPr>
          </w:p>
        </w:tc>
        <w:tc>
          <w:tcPr>
            <w:tcW w:w="7431" w:type="dxa"/>
            <w:vMerge/>
            <w:vAlign w:val="center"/>
          </w:tcPr>
          <w:p w:rsidR="00E621FA" w:rsidRDefault="00E621FA">
            <w:pPr>
              <w:spacing w:line="240" w:lineRule="exact"/>
              <w:rPr>
                <w:rFonts w:ascii="仿宋" w:eastAsia="仿宋" w:hAnsi="仿宋"/>
                <w:spacing w:val="-10"/>
                <w:sz w:val="18"/>
                <w:szCs w:val="18"/>
              </w:rPr>
            </w:pPr>
          </w:p>
        </w:tc>
        <w:tc>
          <w:tcPr>
            <w:tcW w:w="714" w:type="dxa"/>
            <w:vMerge/>
            <w:vAlign w:val="center"/>
          </w:tcPr>
          <w:p w:rsidR="00E621FA" w:rsidRDefault="00E621FA">
            <w:pPr>
              <w:spacing w:line="240" w:lineRule="exact"/>
              <w:rPr>
                <w:rFonts w:ascii="仿宋" w:eastAsia="仿宋" w:hAnsi="仿宋"/>
                <w:spacing w:val="-10"/>
                <w:sz w:val="18"/>
                <w:szCs w:val="18"/>
              </w:rPr>
            </w:pPr>
          </w:p>
        </w:tc>
        <w:tc>
          <w:tcPr>
            <w:tcW w:w="429" w:type="dxa"/>
            <w:vMerge/>
            <w:vAlign w:val="center"/>
          </w:tcPr>
          <w:p w:rsidR="00E621FA" w:rsidRDefault="00E621FA">
            <w:pPr>
              <w:spacing w:line="240" w:lineRule="exact"/>
              <w:rPr>
                <w:rFonts w:ascii="仿宋" w:eastAsia="仿宋" w:hAnsi="仿宋"/>
                <w:spacing w:val="-10"/>
                <w:sz w:val="18"/>
                <w:szCs w:val="18"/>
              </w:rPr>
            </w:pPr>
          </w:p>
        </w:tc>
      </w:tr>
      <w:tr w:rsidR="00E621FA">
        <w:trPr>
          <w:cantSplit/>
          <w:trHeight w:val="335"/>
          <w:jc w:val="center"/>
        </w:trPr>
        <w:tc>
          <w:tcPr>
            <w:tcW w:w="752" w:type="dxa"/>
            <w:vMerge w:val="restart"/>
            <w:vAlign w:val="center"/>
          </w:tcPr>
          <w:p w:rsidR="00E621FA" w:rsidRDefault="00245DD7">
            <w:pPr>
              <w:spacing w:line="240" w:lineRule="exact"/>
              <w:jc w:val="center"/>
              <w:rPr>
                <w:rFonts w:ascii="仿宋_GB2312" w:eastAsia="仿宋_GB2312" w:hAnsi="仿宋_GB2312" w:cs="仿宋_GB2312"/>
                <w:color w:val="000000"/>
                <w:kern w:val="0"/>
                <w:sz w:val="18"/>
                <w:szCs w:val="18"/>
              </w:rPr>
            </w:pPr>
            <w:bookmarkStart w:id="1" w:name="_Hlk294858358"/>
            <w:r>
              <w:rPr>
                <w:rFonts w:ascii="仿宋_GB2312" w:eastAsia="仿宋_GB2312" w:hAnsi="仿宋_GB2312" w:cs="仿宋_GB2312" w:hint="eastAsia"/>
                <w:color w:val="000000"/>
                <w:kern w:val="0"/>
                <w:sz w:val="18"/>
                <w:szCs w:val="18"/>
              </w:rPr>
              <w:t>组织建设</w:t>
            </w:r>
          </w:p>
        </w:tc>
        <w:tc>
          <w:tcPr>
            <w:tcW w:w="500" w:type="dxa"/>
            <w:vMerge w:val="restart"/>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10</w:t>
            </w: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按时完成分团委换届选举工作。</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w:t>
            </w:r>
          </w:p>
        </w:tc>
        <w:tc>
          <w:tcPr>
            <w:tcW w:w="429" w:type="dxa"/>
            <w:vAlign w:val="center"/>
          </w:tcPr>
          <w:p w:rsidR="00E621FA" w:rsidRDefault="00E621FA">
            <w:pPr>
              <w:spacing w:line="240" w:lineRule="exact"/>
              <w:rPr>
                <w:rFonts w:ascii="仿宋" w:eastAsia="仿宋" w:hAnsi="仿宋"/>
                <w:color w:val="000000"/>
                <w:spacing w:val="-6"/>
                <w:sz w:val="18"/>
                <w:szCs w:val="18"/>
              </w:rPr>
            </w:pPr>
          </w:p>
        </w:tc>
      </w:tr>
      <w:tr w:rsidR="00E621FA">
        <w:trPr>
          <w:cantSplit/>
          <w:trHeight w:val="264"/>
          <w:jc w:val="center"/>
        </w:trPr>
        <w:tc>
          <w:tcPr>
            <w:tcW w:w="752" w:type="dxa"/>
            <w:vMerge/>
            <w:vAlign w:val="center"/>
          </w:tcPr>
          <w:p w:rsidR="00E621FA" w:rsidRDefault="00E621FA">
            <w:pPr>
              <w:spacing w:line="240" w:lineRule="exact"/>
              <w:jc w:val="center"/>
              <w:rPr>
                <w:rFonts w:ascii="仿宋_GB2312" w:eastAsia="仿宋_GB2312" w:hAnsi="仿宋_GB2312" w:cs="仿宋_GB2312"/>
                <w:color w:val="000000"/>
                <w:kern w:val="0"/>
                <w:sz w:val="18"/>
                <w:szCs w:val="18"/>
              </w:rPr>
            </w:pPr>
          </w:p>
        </w:tc>
        <w:tc>
          <w:tcPr>
            <w:tcW w:w="500" w:type="dxa"/>
            <w:vMerge/>
            <w:vAlign w:val="center"/>
          </w:tcPr>
          <w:p w:rsidR="00E621FA" w:rsidRDefault="00E621FA">
            <w:pPr>
              <w:spacing w:line="240" w:lineRule="exact"/>
              <w:rPr>
                <w:rFonts w:ascii="仿宋_GB2312" w:eastAsia="仿宋_GB2312" w:hAnsi="仿宋_GB2312" w:cs="仿宋_GB2312"/>
                <w:color w:val="000000"/>
                <w:kern w:val="0"/>
                <w:sz w:val="18"/>
                <w:szCs w:val="18"/>
              </w:rPr>
            </w:pP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规范推优入党制度，团员推优入党率</w:t>
            </w:r>
            <w:r>
              <w:rPr>
                <w:rFonts w:ascii="仿宋_GB2312" w:eastAsia="仿宋_GB2312" w:hAnsi="仿宋_GB2312" w:cs="仿宋_GB2312" w:hint="eastAsia"/>
                <w:color w:val="000000"/>
                <w:kern w:val="0"/>
                <w:sz w:val="18"/>
                <w:szCs w:val="18"/>
              </w:rPr>
              <w:t>100%</w:t>
            </w:r>
            <w:r>
              <w:rPr>
                <w:rFonts w:ascii="仿宋_GB2312" w:eastAsia="仿宋_GB2312" w:hAnsi="仿宋_GB2312" w:cs="仿宋_GB2312" w:hint="eastAsia"/>
                <w:color w:val="000000"/>
                <w:kern w:val="0"/>
                <w:sz w:val="18"/>
                <w:szCs w:val="18"/>
              </w:rPr>
              <w:t>，二级团校工作正常开展。</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w:t>
            </w:r>
          </w:p>
        </w:tc>
        <w:tc>
          <w:tcPr>
            <w:tcW w:w="429" w:type="dxa"/>
            <w:vAlign w:val="center"/>
          </w:tcPr>
          <w:p w:rsidR="00E621FA" w:rsidRDefault="00E621FA">
            <w:pPr>
              <w:spacing w:line="240" w:lineRule="exact"/>
              <w:rPr>
                <w:rFonts w:ascii="仿宋" w:eastAsia="仿宋" w:hAnsi="仿宋"/>
                <w:color w:val="FF0000"/>
                <w:spacing w:val="-6"/>
                <w:sz w:val="18"/>
                <w:szCs w:val="18"/>
              </w:rPr>
            </w:pPr>
          </w:p>
        </w:tc>
      </w:tr>
      <w:tr w:rsidR="00E621FA">
        <w:trPr>
          <w:cantSplit/>
          <w:trHeight w:val="264"/>
          <w:jc w:val="center"/>
        </w:trPr>
        <w:tc>
          <w:tcPr>
            <w:tcW w:w="752" w:type="dxa"/>
            <w:vMerge/>
            <w:vAlign w:val="center"/>
          </w:tcPr>
          <w:p w:rsidR="00E621FA" w:rsidRDefault="00E621FA">
            <w:pPr>
              <w:spacing w:line="240" w:lineRule="exact"/>
              <w:jc w:val="center"/>
              <w:rPr>
                <w:rFonts w:ascii="仿宋_GB2312" w:eastAsia="仿宋_GB2312" w:hAnsi="仿宋_GB2312" w:cs="仿宋_GB2312"/>
                <w:color w:val="000000"/>
                <w:kern w:val="0"/>
                <w:sz w:val="18"/>
                <w:szCs w:val="18"/>
              </w:rPr>
            </w:pPr>
          </w:p>
        </w:tc>
        <w:tc>
          <w:tcPr>
            <w:tcW w:w="500" w:type="dxa"/>
            <w:vMerge/>
            <w:vAlign w:val="center"/>
          </w:tcPr>
          <w:p w:rsidR="00E621FA" w:rsidRDefault="00E621FA">
            <w:pPr>
              <w:spacing w:line="240" w:lineRule="exact"/>
              <w:rPr>
                <w:rFonts w:ascii="仿宋_GB2312" w:eastAsia="仿宋_GB2312" w:hAnsi="仿宋_GB2312" w:cs="仿宋_GB2312"/>
                <w:color w:val="000000"/>
                <w:kern w:val="0"/>
                <w:sz w:val="18"/>
                <w:szCs w:val="18"/>
              </w:rPr>
            </w:pP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院级学生组织服从学校整体工作安排，并能按校级相关学生组织要求积极开展工作。</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w:t>
            </w:r>
          </w:p>
        </w:tc>
        <w:tc>
          <w:tcPr>
            <w:tcW w:w="429" w:type="dxa"/>
            <w:vAlign w:val="center"/>
          </w:tcPr>
          <w:p w:rsidR="00E621FA" w:rsidRDefault="00E621FA">
            <w:pPr>
              <w:spacing w:line="240" w:lineRule="exact"/>
              <w:rPr>
                <w:rFonts w:ascii="仿宋" w:eastAsia="仿宋" w:hAnsi="仿宋"/>
                <w:color w:val="000000"/>
                <w:spacing w:val="-6"/>
                <w:sz w:val="18"/>
                <w:szCs w:val="18"/>
              </w:rPr>
            </w:pPr>
          </w:p>
        </w:tc>
      </w:tr>
      <w:tr w:rsidR="00E621FA">
        <w:trPr>
          <w:cantSplit/>
          <w:trHeight w:val="264"/>
          <w:jc w:val="center"/>
        </w:trPr>
        <w:tc>
          <w:tcPr>
            <w:tcW w:w="752" w:type="dxa"/>
            <w:vMerge/>
            <w:vAlign w:val="center"/>
          </w:tcPr>
          <w:p w:rsidR="00E621FA" w:rsidRDefault="00E621FA">
            <w:pPr>
              <w:spacing w:line="240" w:lineRule="exact"/>
              <w:jc w:val="center"/>
              <w:rPr>
                <w:rFonts w:ascii="仿宋_GB2312" w:eastAsia="仿宋_GB2312" w:hAnsi="仿宋_GB2312" w:cs="仿宋_GB2312"/>
                <w:color w:val="000000"/>
                <w:kern w:val="0"/>
                <w:sz w:val="18"/>
                <w:szCs w:val="18"/>
              </w:rPr>
            </w:pPr>
          </w:p>
        </w:tc>
        <w:tc>
          <w:tcPr>
            <w:tcW w:w="500" w:type="dxa"/>
            <w:vMerge/>
            <w:vAlign w:val="center"/>
          </w:tcPr>
          <w:p w:rsidR="00E621FA" w:rsidRDefault="00E621FA">
            <w:pPr>
              <w:spacing w:line="240" w:lineRule="exact"/>
              <w:rPr>
                <w:rFonts w:ascii="仿宋_GB2312" w:eastAsia="仿宋_GB2312" w:hAnsi="仿宋_GB2312" w:cs="仿宋_GB2312"/>
                <w:color w:val="000000"/>
                <w:kern w:val="0"/>
                <w:sz w:val="18"/>
                <w:szCs w:val="18"/>
              </w:rPr>
            </w:pPr>
          </w:p>
        </w:tc>
        <w:tc>
          <w:tcPr>
            <w:tcW w:w="7431" w:type="dxa"/>
            <w:vAlign w:val="center"/>
          </w:tcPr>
          <w:p w:rsidR="00E621FA" w:rsidRDefault="00245DD7">
            <w:pPr>
              <w:spacing w:line="240" w:lineRule="exact"/>
              <w:rPr>
                <w:rFonts w:ascii="仿宋_GB2312" w:eastAsia="仿宋_GB2312" w:hAnsi="仿宋_GB2312" w:cs="仿宋_GB2312"/>
                <w:color w:val="3366FF"/>
                <w:kern w:val="0"/>
                <w:sz w:val="18"/>
                <w:szCs w:val="18"/>
              </w:rPr>
            </w:pPr>
            <w:r>
              <w:rPr>
                <w:rFonts w:ascii="仿宋_GB2312" w:eastAsia="仿宋_GB2312" w:hAnsi="仿宋_GB2312" w:cs="仿宋_GB2312" w:hint="eastAsia"/>
                <w:color w:val="000000"/>
                <w:kern w:val="0"/>
                <w:sz w:val="18"/>
                <w:szCs w:val="18"/>
              </w:rPr>
              <w:t>开展基层活力团组织创建活动，有学生会、社管中心、志愿者协会、中研会学生组织，并指导其正常开展工作，成绩显著。</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w:t>
            </w:r>
          </w:p>
        </w:tc>
        <w:tc>
          <w:tcPr>
            <w:tcW w:w="429" w:type="dxa"/>
            <w:vAlign w:val="center"/>
          </w:tcPr>
          <w:p w:rsidR="00E621FA" w:rsidRDefault="00E621FA">
            <w:pPr>
              <w:spacing w:line="240" w:lineRule="exact"/>
              <w:rPr>
                <w:rFonts w:ascii="仿宋" w:eastAsia="仿宋" w:hAnsi="仿宋"/>
                <w:color w:val="000000"/>
                <w:spacing w:val="-6"/>
                <w:sz w:val="18"/>
                <w:szCs w:val="18"/>
              </w:rPr>
            </w:pPr>
          </w:p>
        </w:tc>
      </w:tr>
      <w:bookmarkEnd w:id="0"/>
      <w:bookmarkEnd w:id="1"/>
      <w:tr w:rsidR="00E621FA">
        <w:trPr>
          <w:cantSplit/>
          <w:trHeight w:val="264"/>
          <w:jc w:val="center"/>
        </w:trPr>
        <w:tc>
          <w:tcPr>
            <w:tcW w:w="752" w:type="dxa"/>
            <w:vMerge w:val="restart"/>
            <w:vAlign w:val="center"/>
          </w:tcPr>
          <w:p w:rsidR="00E621FA" w:rsidRDefault="00245DD7">
            <w:pPr>
              <w:spacing w:line="24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思想引领</w:t>
            </w:r>
          </w:p>
        </w:tc>
        <w:tc>
          <w:tcPr>
            <w:tcW w:w="500" w:type="dxa"/>
            <w:vMerge w:val="restart"/>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20</w:t>
            </w: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推进“我的寝室我的家”文明寝室创建活动，有寝室入选校十佳文明寝室。</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w:t>
            </w:r>
          </w:p>
        </w:tc>
        <w:tc>
          <w:tcPr>
            <w:tcW w:w="429" w:type="dxa"/>
            <w:vAlign w:val="center"/>
          </w:tcPr>
          <w:p w:rsidR="00E621FA" w:rsidRDefault="00E621FA">
            <w:pPr>
              <w:spacing w:line="240" w:lineRule="exact"/>
              <w:rPr>
                <w:rFonts w:ascii="仿宋" w:eastAsia="仿宋" w:hAnsi="仿宋"/>
                <w:color w:val="000000"/>
                <w:spacing w:val="-6"/>
                <w:sz w:val="18"/>
                <w:szCs w:val="18"/>
              </w:rPr>
            </w:pPr>
          </w:p>
        </w:tc>
      </w:tr>
      <w:tr w:rsidR="00E621FA">
        <w:trPr>
          <w:cantSplit/>
          <w:trHeight w:val="264"/>
          <w:jc w:val="center"/>
        </w:trPr>
        <w:tc>
          <w:tcPr>
            <w:tcW w:w="752" w:type="dxa"/>
            <w:vMerge/>
            <w:vAlign w:val="center"/>
          </w:tcPr>
          <w:p w:rsidR="00E621FA" w:rsidRDefault="00E621FA">
            <w:pPr>
              <w:spacing w:line="240" w:lineRule="exact"/>
              <w:jc w:val="center"/>
              <w:rPr>
                <w:rFonts w:ascii="仿宋_GB2312" w:eastAsia="仿宋_GB2312" w:hAnsi="仿宋_GB2312" w:cs="仿宋_GB2312"/>
                <w:color w:val="000000"/>
                <w:kern w:val="0"/>
                <w:sz w:val="18"/>
                <w:szCs w:val="18"/>
              </w:rPr>
            </w:pPr>
          </w:p>
        </w:tc>
        <w:tc>
          <w:tcPr>
            <w:tcW w:w="500" w:type="dxa"/>
            <w:vMerge/>
            <w:vAlign w:val="center"/>
          </w:tcPr>
          <w:p w:rsidR="00E621FA" w:rsidRDefault="00E621FA">
            <w:pPr>
              <w:spacing w:line="240" w:lineRule="exact"/>
              <w:rPr>
                <w:rFonts w:ascii="仿宋_GB2312" w:eastAsia="仿宋_GB2312" w:hAnsi="仿宋_GB2312" w:cs="仿宋_GB2312"/>
                <w:color w:val="000000"/>
                <w:kern w:val="0"/>
                <w:sz w:val="18"/>
                <w:szCs w:val="18"/>
              </w:rPr>
            </w:pPr>
          </w:p>
        </w:tc>
        <w:tc>
          <w:tcPr>
            <w:tcW w:w="7431" w:type="dxa"/>
            <w:vAlign w:val="center"/>
          </w:tcPr>
          <w:p w:rsidR="00E621FA" w:rsidRDefault="00245DD7">
            <w:pPr>
              <w:spacing w:line="240" w:lineRule="exact"/>
              <w:rPr>
                <w:rFonts w:ascii="仿宋_GB2312" w:eastAsia="仿宋_GB2312" w:hAnsi="仿宋_GB2312" w:cs="仿宋_GB2312"/>
                <w:color w:val="3366FF"/>
                <w:kern w:val="0"/>
                <w:sz w:val="18"/>
                <w:szCs w:val="18"/>
              </w:rPr>
            </w:pPr>
            <w:r>
              <w:rPr>
                <w:rFonts w:ascii="仿宋_GB2312" w:eastAsia="仿宋_GB2312" w:hAnsi="仿宋_GB2312" w:cs="仿宋_GB2312" w:hint="eastAsia"/>
                <w:color w:val="000000"/>
                <w:kern w:val="0"/>
                <w:sz w:val="18"/>
                <w:szCs w:val="18"/>
              </w:rPr>
              <w:t>开展“绿色、价值、青春”主题团支部节活动，活动开展有成效，做到有主题、有载体、有记录、有总结。</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4</w:t>
            </w:r>
          </w:p>
        </w:tc>
        <w:tc>
          <w:tcPr>
            <w:tcW w:w="429" w:type="dxa"/>
            <w:vAlign w:val="center"/>
          </w:tcPr>
          <w:p w:rsidR="00E621FA" w:rsidRDefault="00E621FA">
            <w:pPr>
              <w:tabs>
                <w:tab w:val="left" w:pos="12240"/>
              </w:tabs>
              <w:spacing w:line="240" w:lineRule="exact"/>
              <w:rPr>
                <w:rFonts w:ascii="仿宋" w:eastAsia="仿宋" w:hAnsi="仿宋"/>
                <w:color w:val="000000"/>
                <w:spacing w:val="-6"/>
                <w:sz w:val="18"/>
                <w:szCs w:val="18"/>
              </w:rPr>
            </w:pPr>
          </w:p>
        </w:tc>
      </w:tr>
      <w:tr w:rsidR="00E621FA">
        <w:trPr>
          <w:cantSplit/>
          <w:trHeight w:val="264"/>
          <w:jc w:val="center"/>
        </w:trPr>
        <w:tc>
          <w:tcPr>
            <w:tcW w:w="752" w:type="dxa"/>
            <w:vMerge/>
            <w:vAlign w:val="center"/>
          </w:tcPr>
          <w:p w:rsidR="00E621FA" w:rsidRDefault="00E621FA">
            <w:pPr>
              <w:spacing w:line="240" w:lineRule="exact"/>
              <w:jc w:val="center"/>
              <w:rPr>
                <w:rFonts w:ascii="仿宋_GB2312" w:eastAsia="仿宋_GB2312" w:hAnsi="仿宋_GB2312" w:cs="仿宋_GB2312"/>
                <w:color w:val="000000"/>
                <w:kern w:val="0"/>
                <w:sz w:val="18"/>
                <w:szCs w:val="18"/>
              </w:rPr>
            </w:pPr>
          </w:p>
        </w:tc>
        <w:tc>
          <w:tcPr>
            <w:tcW w:w="500" w:type="dxa"/>
            <w:vMerge/>
            <w:vAlign w:val="center"/>
          </w:tcPr>
          <w:p w:rsidR="00E621FA" w:rsidRDefault="00E621FA">
            <w:pPr>
              <w:spacing w:line="240" w:lineRule="exact"/>
              <w:rPr>
                <w:rFonts w:ascii="仿宋_GB2312" w:eastAsia="仿宋_GB2312" w:hAnsi="仿宋_GB2312" w:cs="仿宋_GB2312"/>
                <w:color w:val="000000"/>
                <w:kern w:val="0"/>
                <w:sz w:val="18"/>
                <w:szCs w:val="18"/>
              </w:rPr>
            </w:pP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每个基层团支部每个学期至少举办一次学习习近平总书记系列重要讲话精神“四进四信”活动，开展“我为核心价值观代言”活动，重点挖掘和培育</w:t>
            </w:r>
            <w:r>
              <w:rPr>
                <w:rFonts w:ascii="仿宋_GB2312" w:eastAsia="仿宋_GB2312" w:hAnsi="仿宋_GB2312" w:cs="仿宋_GB2312" w:hint="eastAsia"/>
                <w:color w:val="000000"/>
                <w:kern w:val="0"/>
                <w:sz w:val="18"/>
                <w:szCs w:val="18"/>
              </w:rPr>
              <w:t>1</w:t>
            </w:r>
            <w:r>
              <w:rPr>
                <w:rFonts w:ascii="仿宋_GB2312" w:eastAsia="仿宋_GB2312" w:hAnsi="仿宋_GB2312" w:cs="仿宋_GB2312" w:hint="eastAsia"/>
                <w:color w:val="000000"/>
                <w:kern w:val="0"/>
                <w:sz w:val="18"/>
                <w:szCs w:val="18"/>
              </w:rPr>
              <w:t>个社会主义核心价值观主题精品文化作品和项目。</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4</w:t>
            </w:r>
          </w:p>
        </w:tc>
        <w:tc>
          <w:tcPr>
            <w:tcW w:w="429" w:type="dxa"/>
            <w:vAlign w:val="center"/>
          </w:tcPr>
          <w:p w:rsidR="00E621FA" w:rsidRDefault="00E621FA">
            <w:pPr>
              <w:tabs>
                <w:tab w:val="left" w:pos="12240"/>
              </w:tabs>
              <w:spacing w:line="240" w:lineRule="exact"/>
              <w:rPr>
                <w:rFonts w:ascii="仿宋" w:eastAsia="仿宋" w:hAnsi="仿宋"/>
                <w:color w:val="000000"/>
                <w:spacing w:val="-6"/>
                <w:sz w:val="18"/>
                <w:szCs w:val="18"/>
              </w:rPr>
            </w:pPr>
          </w:p>
        </w:tc>
      </w:tr>
      <w:tr w:rsidR="00E621FA">
        <w:trPr>
          <w:cantSplit/>
          <w:trHeight w:val="264"/>
          <w:jc w:val="center"/>
        </w:trPr>
        <w:tc>
          <w:tcPr>
            <w:tcW w:w="752" w:type="dxa"/>
            <w:vMerge/>
            <w:vAlign w:val="center"/>
          </w:tcPr>
          <w:p w:rsidR="00E621FA" w:rsidRDefault="00E621FA">
            <w:pPr>
              <w:spacing w:line="240" w:lineRule="exact"/>
              <w:jc w:val="center"/>
              <w:rPr>
                <w:rFonts w:ascii="仿宋_GB2312" w:eastAsia="仿宋_GB2312" w:hAnsi="仿宋_GB2312" w:cs="仿宋_GB2312"/>
                <w:color w:val="000000"/>
                <w:kern w:val="0"/>
                <w:sz w:val="18"/>
                <w:szCs w:val="18"/>
              </w:rPr>
            </w:pPr>
          </w:p>
        </w:tc>
        <w:tc>
          <w:tcPr>
            <w:tcW w:w="500" w:type="dxa"/>
            <w:vMerge/>
            <w:vAlign w:val="center"/>
          </w:tcPr>
          <w:p w:rsidR="00E621FA" w:rsidRDefault="00E621FA">
            <w:pPr>
              <w:spacing w:line="240" w:lineRule="exact"/>
              <w:rPr>
                <w:rFonts w:ascii="仿宋_GB2312" w:eastAsia="仿宋_GB2312" w:hAnsi="仿宋_GB2312" w:cs="仿宋_GB2312"/>
                <w:color w:val="000000"/>
                <w:kern w:val="0"/>
                <w:sz w:val="18"/>
                <w:szCs w:val="18"/>
              </w:rPr>
            </w:pP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做好大学生年度人物（好老师）推荐和选举工作。</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w:t>
            </w:r>
          </w:p>
        </w:tc>
        <w:tc>
          <w:tcPr>
            <w:tcW w:w="429" w:type="dxa"/>
            <w:vAlign w:val="center"/>
          </w:tcPr>
          <w:p w:rsidR="00E621FA" w:rsidRDefault="00E621FA">
            <w:pPr>
              <w:tabs>
                <w:tab w:val="left" w:pos="12240"/>
              </w:tabs>
              <w:spacing w:line="240" w:lineRule="exact"/>
              <w:rPr>
                <w:rFonts w:ascii="仿宋" w:eastAsia="仿宋" w:hAnsi="仿宋"/>
                <w:color w:val="000000"/>
                <w:spacing w:val="-6"/>
                <w:sz w:val="18"/>
                <w:szCs w:val="18"/>
              </w:rPr>
            </w:pPr>
          </w:p>
        </w:tc>
      </w:tr>
      <w:tr w:rsidR="00E621FA">
        <w:trPr>
          <w:cantSplit/>
          <w:trHeight w:val="264"/>
          <w:jc w:val="center"/>
        </w:trPr>
        <w:tc>
          <w:tcPr>
            <w:tcW w:w="752" w:type="dxa"/>
            <w:vMerge/>
            <w:vAlign w:val="center"/>
          </w:tcPr>
          <w:p w:rsidR="00E621FA" w:rsidRDefault="00E621FA">
            <w:pPr>
              <w:spacing w:line="240" w:lineRule="exact"/>
              <w:jc w:val="center"/>
              <w:rPr>
                <w:rFonts w:ascii="仿宋_GB2312" w:eastAsia="仿宋_GB2312" w:hAnsi="仿宋_GB2312" w:cs="仿宋_GB2312"/>
                <w:color w:val="000000"/>
                <w:kern w:val="0"/>
                <w:sz w:val="18"/>
                <w:szCs w:val="18"/>
              </w:rPr>
            </w:pPr>
          </w:p>
        </w:tc>
        <w:tc>
          <w:tcPr>
            <w:tcW w:w="500" w:type="dxa"/>
            <w:vMerge/>
            <w:vAlign w:val="center"/>
          </w:tcPr>
          <w:p w:rsidR="00E621FA" w:rsidRDefault="00E621FA">
            <w:pPr>
              <w:spacing w:line="240" w:lineRule="exact"/>
              <w:rPr>
                <w:rFonts w:ascii="仿宋_GB2312" w:eastAsia="仿宋_GB2312" w:hAnsi="仿宋_GB2312" w:cs="仿宋_GB2312"/>
                <w:color w:val="000000"/>
                <w:kern w:val="0"/>
                <w:sz w:val="18"/>
                <w:szCs w:val="18"/>
              </w:rPr>
            </w:pP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绿色责任区建设：组建“绿色校园”志愿服务队进行节水节电、文化建设等工作，设立分类垃圾箱并做好后续处理，每学期至少开展</w:t>
            </w:r>
            <w:r>
              <w:rPr>
                <w:rFonts w:ascii="仿宋_GB2312" w:eastAsia="仿宋_GB2312" w:hAnsi="仿宋_GB2312" w:cs="仿宋_GB2312" w:hint="eastAsia"/>
                <w:color w:val="000000"/>
                <w:kern w:val="0"/>
                <w:sz w:val="18"/>
                <w:szCs w:val="18"/>
              </w:rPr>
              <w:t>2</w:t>
            </w:r>
            <w:r>
              <w:rPr>
                <w:rFonts w:ascii="仿宋_GB2312" w:eastAsia="仿宋_GB2312" w:hAnsi="仿宋_GB2312" w:cs="仿宋_GB2312" w:hint="eastAsia"/>
                <w:color w:val="000000"/>
                <w:kern w:val="0"/>
                <w:sz w:val="18"/>
                <w:szCs w:val="18"/>
              </w:rPr>
              <w:t>次绿色校园相关活动</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4</w:t>
            </w:r>
          </w:p>
        </w:tc>
        <w:tc>
          <w:tcPr>
            <w:tcW w:w="429" w:type="dxa"/>
            <w:vAlign w:val="center"/>
          </w:tcPr>
          <w:p w:rsidR="00E621FA" w:rsidRDefault="00E621FA">
            <w:pPr>
              <w:tabs>
                <w:tab w:val="left" w:pos="12240"/>
              </w:tabs>
              <w:spacing w:line="240" w:lineRule="exact"/>
              <w:rPr>
                <w:rFonts w:ascii="仿宋" w:eastAsia="仿宋" w:hAnsi="仿宋"/>
                <w:color w:val="000000"/>
                <w:spacing w:val="-6"/>
                <w:sz w:val="18"/>
                <w:szCs w:val="18"/>
              </w:rPr>
            </w:pPr>
          </w:p>
        </w:tc>
      </w:tr>
      <w:tr w:rsidR="00E621FA">
        <w:trPr>
          <w:cantSplit/>
          <w:trHeight w:val="264"/>
          <w:jc w:val="center"/>
        </w:trPr>
        <w:tc>
          <w:tcPr>
            <w:tcW w:w="752" w:type="dxa"/>
            <w:vMerge/>
            <w:vAlign w:val="center"/>
          </w:tcPr>
          <w:p w:rsidR="00E621FA" w:rsidRDefault="00E621FA">
            <w:pPr>
              <w:spacing w:line="240" w:lineRule="exact"/>
              <w:jc w:val="center"/>
              <w:rPr>
                <w:rFonts w:ascii="仿宋_GB2312" w:eastAsia="仿宋_GB2312" w:hAnsi="仿宋_GB2312" w:cs="仿宋_GB2312"/>
                <w:color w:val="000000"/>
                <w:kern w:val="0"/>
                <w:sz w:val="18"/>
                <w:szCs w:val="18"/>
              </w:rPr>
            </w:pPr>
          </w:p>
        </w:tc>
        <w:tc>
          <w:tcPr>
            <w:tcW w:w="500" w:type="dxa"/>
            <w:vMerge/>
            <w:vAlign w:val="center"/>
          </w:tcPr>
          <w:p w:rsidR="00E621FA" w:rsidRDefault="00E621FA">
            <w:pPr>
              <w:spacing w:line="240" w:lineRule="exact"/>
              <w:rPr>
                <w:rFonts w:ascii="仿宋_GB2312" w:eastAsia="仿宋_GB2312" w:hAnsi="仿宋_GB2312" w:cs="仿宋_GB2312"/>
                <w:color w:val="000000"/>
                <w:kern w:val="0"/>
                <w:sz w:val="18"/>
                <w:szCs w:val="18"/>
              </w:rPr>
            </w:pP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根据团委要求上报“五绿共创”绿色校园工作总结，做到有图片、有记录、有宣传。</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w:t>
            </w:r>
          </w:p>
        </w:tc>
        <w:tc>
          <w:tcPr>
            <w:tcW w:w="429" w:type="dxa"/>
            <w:vAlign w:val="center"/>
          </w:tcPr>
          <w:p w:rsidR="00E621FA" w:rsidRDefault="00E621FA">
            <w:pPr>
              <w:tabs>
                <w:tab w:val="left" w:pos="12240"/>
              </w:tabs>
              <w:spacing w:line="240" w:lineRule="exact"/>
              <w:rPr>
                <w:rFonts w:ascii="仿宋" w:eastAsia="仿宋" w:hAnsi="仿宋"/>
                <w:color w:val="000000"/>
                <w:spacing w:val="-6"/>
                <w:sz w:val="18"/>
                <w:szCs w:val="18"/>
              </w:rPr>
            </w:pPr>
          </w:p>
        </w:tc>
      </w:tr>
      <w:tr w:rsidR="00E621FA">
        <w:trPr>
          <w:cantSplit/>
          <w:trHeight w:val="264"/>
          <w:jc w:val="center"/>
        </w:trPr>
        <w:tc>
          <w:tcPr>
            <w:tcW w:w="752" w:type="dxa"/>
            <w:vMerge w:val="restart"/>
            <w:vAlign w:val="center"/>
          </w:tcPr>
          <w:p w:rsidR="00E621FA" w:rsidRDefault="00245DD7">
            <w:pPr>
              <w:spacing w:line="24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创新创业</w:t>
            </w:r>
          </w:p>
        </w:tc>
        <w:tc>
          <w:tcPr>
            <w:tcW w:w="500" w:type="dxa"/>
            <w:vMerge w:val="restart"/>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20</w:t>
            </w: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每学期开展“和山青年论坛”不少于</w:t>
            </w:r>
            <w:r>
              <w:rPr>
                <w:rFonts w:ascii="仿宋_GB2312" w:eastAsia="仿宋_GB2312" w:hAnsi="仿宋_GB2312" w:cs="仿宋_GB2312" w:hint="eastAsia"/>
                <w:color w:val="000000"/>
                <w:kern w:val="0"/>
                <w:sz w:val="18"/>
                <w:szCs w:val="18"/>
              </w:rPr>
              <w:t>1</w:t>
            </w:r>
            <w:r>
              <w:rPr>
                <w:rFonts w:ascii="仿宋_GB2312" w:eastAsia="仿宋_GB2312" w:hAnsi="仿宋_GB2312" w:cs="仿宋_GB2312" w:hint="eastAsia"/>
                <w:color w:val="000000"/>
                <w:kern w:val="0"/>
                <w:sz w:val="18"/>
                <w:szCs w:val="18"/>
              </w:rPr>
              <w:t>场。</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4</w:t>
            </w:r>
          </w:p>
        </w:tc>
        <w:tc>
          <w:tcPr>
            <w:tcW w:w="429" w:type="dxa"/>
            <w:vAlign w:val="center"/>
          </w:tcPr>
          <w:p w:rsidR="00E621FA" w:rsidRDefault="00E621FA">
            <w:pPr>
              <w:spacing w:line="240" w:lineRule="exact"/>
              <w:rPr>
                <w:rFonts w:ascii="仿宋" w:eastAsia="仿宋" w:hAnsi="仿宋"/>
                <w:color w:val="000000"/>
                <w:spacing w:val="-6"/>
                <w:sz w:val="18"/>
                <w:szCs w:val="18"/>
              </w:rPr>
            </w:pPr>
          </w:p>
        </w:tc>
      </w:tr>
      <w:tr w:rsidR="00E621FA">
        <w:trPr>
          <w:cantSplit/>
          <w:trHeight w:val="264"/>
          <w:jc w:val="center"/>
        </w:trPr>
        <w:tc>
          <w:tcPr>
            <w:tcW w:w="752" w:type="dxa"/>
            <w:vMerge/>
            <w:vAlign w:val="center"/>
          </w:tcPr>
          <w:p w:rsidR="00E621FA" w:rsidRDefault="00E621FA">
            <w:pPr>
              <w:spacing w:line="240" w:lineRule="exact"/>
              <w:jc w:val="center"/>
              <w:rPr>
                <w:rFonts w:ascii="仿宋_GB2312" w:eastAsia="仿宋_GB2312" w:hAnsi="仿宋_GB2312" w:cs="仿宋_GB2312"/>
                <w:color w:val="000000"/>
                <w:kern w:val="0"/>
                <w:sz w:val="18"/>
                <w:szCs w:val="18"/>
              </w:rPr>
            </w:pPr>
          </w:p>
        </w:tc>
        <w:tc>
          <w:tcPr>
            <w:tcW w:w="500" w:type="dxa"/>
            <w:vMerge/>
            <w:vAlign w:val="center"/>
          </w:tcPr>
          <w:p w:rsidR="00E621FA" w:rsidRDefault="00E621FA">
            <w:pPr>
              <w:spacing w:line="240" w:lineRule="exact"/>
              <w:rPr>
                <w:rFonts w:ascii="仿宋_GB2312" w:eastAsia="仿宋_GB2312" w:hAnsi="仿宋_GB2312" w:cs="仿宋_GB2312"/>
                <w:color w:val="000000"/>
                <w:kern w:val="0"/>
                <w:sz w:val="18"/>
                <w:szCs w:val="18"/>
              </w:rPr>
            </w:pP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积极做好“挑战杯”的申报和结题工作，参赛数不少于规定指标数。</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6</w:t>
            </w:r>
          </w:p>
        </w:tc>
        <w:tc>
          <w:tcPr>
            <w:tcW w:w="429" w:type="dxa"/>
            <w:vAlign w:val="center"/>
          </w:tcPr>
          <w:p w:rsidR="00E621FA" w:rsidRDefault="00E621FA">
            <w:pPr>
              <w:spacing w:line="240" w:lineRule="exact"/>
              <w:rPr>
                <w:rFonts w:ascii="仿宋" w:eastAsia="仿宋" w:hAnsi="仿宋"/>
                <w:color w:val="000000"/>
                <w:spacing w:val="-6"/>
                <w:sz w:val="18"/>
                <w:szCs w:val="18"/>
              </w:rPr>
            </w:pPr>
          </w:p>
        </w:tc>
      </w:tr>
      <w:tr w:rsidR="00E621FA">
        <w:trPr>
          <w:cantSplit/>
          <w:trHeight w:val="264"/>
          <w:jc w:val="center"/>
        </w:trPr>
        <w:tc>
          <w:tcPr>
            <w:tcW w:w="752" w:type="dxa"/>
            <w:vMerge/>
            <w:vAlign w:val="center"/>
          </w:tcPr>
          <w:p w:rsidR="00E621FA" w:rsidRDefault="00E621FA">
            <w:pPr>
              <w:spacing w:line="240" w:lineRule="exact"/>
              <w:jc w:val="center"/>
              <w:rPr>
                <w:rFonts w:ascii="仿宋_GB2312" w:eastAsia="仿宋_GB2312" w:hAnsi="仿宋_GB2312" w:cs="仿宋_GB2312"/>
                <w:color w:val="000000"/>
                <w:kern w:val="0"/>
                <w:sz w:val="18"/>
                <w:szCs w:val="18"/>
              </w:rPr>
            </w:pPr>
          </w:p>
        </w:tc>
        <w:tc>
          <w:tcPr>
            <w:tcW w:w="500" w:type="dxa"/>
            <w:vMerge/>
            <w:vAlign w:val="center"/>
          </w:tcPr>
          <w:p w:rsidR="00E621FA" w:rsidRDefault="00E621FA">
            <w:pPr>
              <w:spacing w:line="240" w:lineRule="exact"/>
              <w:rPr>
                <w:rFonts w:ascii="仿宋_GB2312" w:eastAsia="仿宋_GB2312" w:hAnsi="仿宋_GB2312" w:cs="仿宋_GB2312"/>
                <w:color w:val="000000"/>
                <w:kern w:val="0"/>
                <w:sz w:val="18"/>
                <w:szCs w:val="18"/>
              </w:rPr>
            </w:pP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积极做好“新苗人才计划”的申报和结题工作，申报数不少于规定指标数。</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w:t>
            </w:r>
          </w:p>
        </w:tc>
        <w:tc>
          <w:tcPr>
            <w:tcW w:w="429" w:type="dxa"/>
            <w:vAlign w:val="center"/>
          </w:tcPr>
          <w:p w:rsidR="00E621FA" w:rsidRDefault="00E621FA">
            <w:pPr>
              <w:spacing w:line="240" w:lineRule="exact"/>
              <w:rPr>
                <w:rFonts w:ascii="仿宋" w:eastAsia="仿宋" w:hAnsi="仿宋"/>
                <w:color w:val="000000"/>
                <w:spacing w:val="-6"/>
                <w:sz w:val="18"/>
                <w:szCs w:val="18"/>
              </w:rPr>
            </w:pPr>
          </w:p>
        </w:tc>
      </w:tr>
      <w:tr w:rsidR="00E621FA">
        <w:trPr>
          <w:cantSplit/>
          <w:trHeight w:val="264"/>
          <w:jc w:val="center"/>
        </w:trPr>
        <w:tc>
          <w:tcPr>
            <w:tcW w:w="752" w:type="dxa"/>
            <w:vMerge/>
            <w:vAlign w:val="center"/>
          </w:tcPr>
          <w:p w:rsidR="00E621FA" w:rsidRDefault="00E621FA">
            <w:pPr>
              <w:spacing w:line="240" w:lineRule="exact"/>
              <w:jc w:val="center"/>
              <w:rPr>
                <w:rFonts w:ascii="仿宋_GB2312" w:eastAsia="仿宋_GB2312" w:hAnsi="仿宋_GB2312" w:cs="仿宋_GB2312"/>
                <w:color w:val="000000"/>
                <w:kern w:val="0"/>
                <w:sz w:val="18"/>
                <w:szCs w:val="18"/>
              </w:rPr>
            </w:pPr>
          </w:p>
        </w:tc>
        <w:tc>
          <w:tcPr>
            <w:tcW w:w="500" w:type="dxa"/>
            <w:vMerge/>
            <w:vAlign w:val="center"/>
          </w:tcPr>
          <w:p w:rsidR="00E621FA" w:rsidRDefault="00E621FA">
            <w:pPr>
              <w:spacing w:line="240" w:lineRule="exact"/>
              <w:rPr>
                <w:rFonts w:ascii="仿宋_GB2312" w:eastAsia="仿宋_GB2312" w:hAnsi="仿宋_GB2312" w:cs="仿宋_GB2312"/>
                <w:color w:val="000000"/>
                <w:kern w:val="0"/>
                <w:sz w:val="18"/>
                <w:szCs w:val="18"/>
              </w:rPr>
            </w:pP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积极做好“春萌计划”的申报和结题工作，申报数不少于规定指标数。</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w:t>
            </w:r>
          </w:p>
        </w:tc>
        <w:tc>
          <w:tcPr>
            <w:tcW w:w="429" w:type="dxa"/>
            <w:vAlign w:val="center"/>
          </w:tcPr>
          <w:p w:rsidR="00E621FA" w:rsidRDefault="00E621FA">
            <w:pPr>
              <w:spacing w:line="240" w:lineRule="exact"/>
              <w:rPr>
                <w:rFonts w:ascii="仿宋" w:eastAsia="仿宋" w:hAnsi="仿宋"/>
                <w:color w:val="000000"/>
                <w:spacing w:val="-6"/>
                <w:sz w:val="18"/>
                <w:szCs w:val="18"/>
              </w:rPr>
            </w:pPr>
          </w:p>
        </w:tc>
      </w:tr>
      <w:tr w:rsidR="00E621FA">
        <w:trPr>
          <w:cantSplit/>
          <w:trHeight w:val="264"/>
          <w:jc w:val="center"/>
        </w:trPr>
        <w:tc>
          <w:tcPr>
            <w:tcW w:w="752" w:type="dxa"/>
            <w:vMerge/>
            <w:vAlign w:val="center"/>
          </w:tcPr>
          <w:p w:rsidR="00E621FA" w:rsidRDefault="00E621FA">
            <w:pPr>
              <w:spacing w:line="240" w:lineRule="exact"/>
              <w:jc w:val="center"/>
              <w:rPr>
                <w:rFonts w:ascii="仿宋_GB2312" w:eastAsia="仿宋_GB2312" w:hAnsi="仿宋_GB2312" w:cs="仿宋_GB2312"/>
                <w:color w:val="000000"/>
                <w:kern w:val="0"/>
                <w:sz w:val="18"/>
                <w:szCs w:val="18"/>
              </w:rPr>
            </w:pPr>
          </w:p>
        </w:tc>
        <w:tc>
          <w:tcPr>
            <w:tcW w:w="500" w:type="dxa"/>
            <w:vMerge/>
            <w:vAlign w:val="center"/>
          </w:tcPr>
          <w:p w:rsidR="00E621FA" w:rsidRDefault="00E621FA">
            <w:pPr>
              <w:spacing w:line="240" w:lineRule="exact"/>
              <w:rPr>
                <w:rFonts w:ascii="仿宋_GB2312" w:eastAsia="仿宋_GB2312" w:hAnsi="仿宋_GB2312" w:cs="仿宋_GB2312"/>
                <w:color w:val="000000"/>
                <w:kern w:val="0"/>
                <w:sz w:val="18"/>
                <w:szCs w:val="18"/>
              </w:rPr>
            </w:pPr>
          </w:p>
        </w:tc>
        <w:tc>
          <w:tcPr>
            <w:tcW w:w="8574" w:type="dxa"/>
            <w:gridSpan w:val="3"/>
            <w:vAlign w:val="center"/>
          </w:tcPr>
          <w:p w:rsidR="00E621FA" w:rsidRDefault="00245DD7">
            <w:pPr>
              <w:spacing w:line="240" w:lineRule="exact"/>
              <w:rPr>
                <w:rFonts w:ascii="仿宋" w:eastAsia="仿宋" w:hAnsi="仿宋"/>
                <w:color w:val="000000"/>
                <w:spacing w:val="-6"/>
                <w:sz w:val="18"/>
                <w:szCs w:val="18"/>
              </w:rPr>
            </w:pPr>
            <w:r>
              <w:rPr>
                <w:rFonts w:ascii="仿宋_GB2312" w:eastAsia="仿宋_GB2312" w:hAnsi="仿宋_GB2312" w:cs="仿宋_GB2312" w:hint="eastAsia"/>
                <w:color w:val="000000"/>
                <w:kern w:val="0"/>
                <w:sz w:val="18"/>
                <w:szCs w:val="18"/>
              </w:rPr>
              <w:t>备注说明：“挑战杯”和新苗人才计划，机械学院、电气学院、信息学院、建工学院、生化</w:t>
            </w:r>
            <w:r>
              <w:rPr>
                <w:rFonts w:ascii="仿宋_GB2312" w:eastAsia="仿宋_GB2312" w:hAnsi="仿宋_GB2312" w:cs="仿宋_GB2312" w:hint="eastAsia"/>
                <w:color w:val="000000"/>
                <w:kern w:val="0"/>
                <w:sz w:val="18"/>
                <w:szCs w:val="18"/>
              </w:rPr>
              <w:t>/</w:t>
            </w:r>
            <w:r>
              <w:rPr>
                <w:rFonts w:ascii="仿宋_GB2312" w:eastAsia="仿宋_GB2312" w:hAnsi="仿宋_GB2312" w:cs="仿宋_GB2312" w:hint="eastAsia"/>
                <w:color w:val="000000"/>
                <w:kern w:val="0"/>
                <w:sz w:val="18"/>
                <w:szCs w:val="18"/>
              </w:rPr>
              <w:t>轻工学院、经管学院指标数为</w:t>
            </w:r>
            <w:r>
              <w:rPr>
                <w:rFonts w:ascii="仿宋_GB2312" w:eastAsia="仿宋_GB2312" w:hAnsi="仿宋_GB2312" w:cs="仿宋_GB2312" w:hint="eastAsia"/>
                <w:color w:val="000000"/>
                <w:kern w:val="0"/>
                <w:sz w:val="18"/>
                <w:szCs w:val="18"/>
              </w:rPr>
              <w:t>6</w:t>
            </w:r>
            <w:r>
              <w:rPr>
                <w:rFonts w:ascii="仿宋_GB2312" w:eastAsia="仿宋_GB2312" w:hAnsi="仿宋_GB2312" w:cs="仿宋_GB2312" w:hint="eastAsia"/>
                <w:color w:val="000000"/>
                <w:kern w:val="0"/>
                <w:sz w:val="18"/>
                <w:szCs w:val="18"/>
              </w:rPr>
              <w:t>项，其他学院</w:t>
            </w:r>
            <w:r>
              <w:rPr>
                <w:rFonts w:ascii="仿宋_GB2312" w:eastAsia="仿宋_GB2312" w:hAnsi="仿宋_GB2312" w:cs="仿宋_GB2312" w:hint="eastAsia"/>
                <w:color w:val="000000"/>
                <w:kern w:val="0"/>
                <w:sz w:val="18"/>
                <w:szCs w:val="18"/>
              </w:rPr>
              <w:t>3</w:t>
            </w:r>
            <w:r>
              <w:rPr>
                <w:rFonts w:ascii="仿宋_GB2312" w:eastAsia="仿宋_GB2312" w:hAnsi="仿宋_GB2312" w:cs="仿宋_GB2312" w:hint="eastAsia"/>
                <w:color w:val="000000"/>
                <w:kern w:val="0"/>
                <w:sz w:val="18"/>
                <w:szCs w:val="18"/>
              </w:rPr>
              <w:t>项；“春萌计划”，机械学院、电气学院、信息学院、建工学院、生化</w:t>
            </w:r>
            <w:r>
              <w:rPr>
                <w:rFonts w:ascii="仿宋_GB2312" w:eastAsia="仿宋_GB2312" w:hAnsi="仿宋_GB2312" w:cs="仿宋_GB2312" w:hint="eastAsia"/>
                <w:color w:val="000000"/>
                <w:kern w:val="0"/>
                <w:sz w:val="18"/>
                <w:szCs w:val="18"/>
              </w:rPr>
              <w:t>/</w:t>
            </w:r>
            <w:r>
              <w:rPr>
                <w:rFonts w:ascii="仿宋_GB2312" w:eastAsia="仿宋_GB2312" w:hAnsi="仿宋_GB2312" w:cs="仿宋_GB2312" w:hint="eastAsia"/>
                <w:color w:val="000000"/>
                <w:kern w:val="0"/>
                <w:sz w:val="18"/>
                <w:szCs w:val="18"/>
              </w:rPr>
              <w:t>轻工学院、经管学院为</w:t>
            </w:r>
            <w:r>
              <w:rPr>
                <w:rFonts w:ascii="仿宋_GB2312" w:eastAsia="仿宋_GB2312" w:hAnsi="仿宋_GB2312" w:cs="仿宋_GB2312" w:hint="eastAsia"/>
                <w:color w:val="000000"/>
                <w:kern w:val="0"/>
                <w:sz w:val="18"/>
                <w:szCs w:val="18"/>
              </w:rPr>
              <w:t>10</w:t>
            </w:r>
            <w:r>
              <w:rPr>
                <w:rFonts w:ascii="仿宋_GB2312" w:eastAsia="仿宋_GB2312" w:hAnsi="仿宋_GB2312" w:cs="仿宋_GB2312" w:hint="eastAsia"/>
                <w:color w:val="000000"/>
                <w:kern w:val="0"/>
                <w:sz w:val="18"/>
                <w:szCs w:val="18"/>
              </w:rPr>
              <w:t>项，其他学院为</w:t>
            </w:r>
            <w:r>
              <w:rPr>
                <w:rFonts w:ascii="仿宋_GB2312" w:eastAsia="仿宋_GB2312" w:hAnsi="仿宋_GB2312" w:cs="仿宋_GB2312" w:hint="eastAsia"/>
                <w:color w:val="000000"/>
                <w:kern w:val="0"/>
                <w:sz w:val="18"/>
                <w:szCs w:val="18"/>
              </w:rPr>
              <w:t>5</w:t>
            </w:r>
            <w:r>
              <w:rPr>
                <w:rFonts w:ascii="仿宋_GB2312" w:eastAsia="仿宋_GB2312" w:hAnsi="仿宋_GB2312" w:cs="仿宋_GB2312" w:hint="eastAsia"/>
                <w:color w:val="000000"/>
                <w:kern w:val="0"/>
                <w:sz w:val="18"/>
                <w:szCs w:val="18"/>
              </w:rPr>
              <w:t>项。</w:t>
            </w:r>
          </w:p>
        </w:tc>
      </w:tr>
      <w:tr w:rsidR="00E621FA">
        <w:trPr>
          <w:cantSplit/>
          <w:trHeight w:val="264"/>
          <w:jc w:val="center"/>
        </w:trPr>
        <w:tc>
          <w:tcPr>
            <w:tcW w:w="752" w:type="dxa"/>
            <w:vMerge w:val="restart"/>
            <w:vAlign w:val="center"/>
          </w:tcPr>
          <w:p w:rsidR="00E621FA" w:rsidRDefault="00245DD7">
            <w:pPr>
              <w:spacing w:line="24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社会实践</w:t>
            </w:r>
          </w:p>
        </w:tc>
        <w:tc>
          <w:tcPr>
            <w:tcW w:w="500" w:type="dxa"/>
            <w:vMerge w:val="restart"/>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10</w:t>
            </w: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完成暑期社会实践，做好重点团队组建工作，无安全事故发生。</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w:t>
            </w:r>
          </w:p>
        </w:tc>
        <w:tc>
          <w:tcPr>
            <w:tcW w:w="429" w:type="dxa"/>
            <w:vAlign w:val="center"/>
          </w:tcPr>
          <w:p w:rsidR="00E621FA" w:rsidRDefault="00E621FA">
            <w:pPr>
              <w:tabs>
                <w:tab w:val="left" w:pos="12240"/>
              </w:tabs>
              <w:spacing w:line="240" w:lineRule="exact"/>
              <w:rPr>
                <w:rFonts w:ascii="仿宋" w:eastAsia="仿宋" w:hAnsi="仿宋"/>
                <w:color w:val="000000"/>
                <w:spacing w:val="-6"/>
                <w:sz w:val="18"/>
                <w:szCs w:val="18"/>
              </w:rPr>
            </w:pPr>
          </w:p>
        </w:tc>
      </w:tr>
      <w:tr w:rsidR="00E621FA">
        <w:trPr>
          <w:cantSplit/>
          <w:trHeight w:val="264"/>
          <w:jc w:val="center"/>
        </w:trPr>
        <w:tc>
          <w:tcPr>
            <w:tcW w:w="752" w:type="dxa"/>
            <w:vMerge/>
            <w:vAlign w:val="center"/>
          </w:tcPr>
          <w:p w:rsidR="00E621FA" w:rsidRDefault="00E621FA">
            <w:pPr>
              <w:spacing w:line="240" w:lineRule="exact"/>
              <w:jc w:val="center"/>
              <w:rPr>
                <w:rFonts w:ascii="仿宋_GB2312" w:eastAsia="仿宋_GB2312" w:hAnsi="仿宋_GB2312" w:cs="仿宋_GB2312"/>
                <w:color w:val="000000"/>
                <w:kern w:val="0"/>
                <w:sz w:val="18"/>
                <w:szCs w:val="18"/>
              </w:rPr>
            </w:pPr>
          </w:p>
        </w:tc>
        <w:tc>
          <w:tcPr>
            <w:tcW w:w="500" w:type="dxa"/>
            <w:vMerge/>
            <w:vAlign w:val="center"/>
          </w:tcPr>
          <w:p w:rsidR="00E621FA" w:rsidRDefault="00E621FA">
            <w:pPr>
              <w:spacing w:line="240" w:lineRule="exact"/>
              <w:rPr>
                <w:rFonts w:ascii="仿宋_GB2312" w:eastAsia="仿宋_GB2312" w:hAnsi="仿宋_GB2312" w:cs="仿宋_GB2312"/>
                <w:color w:val="000000"/>
                <w:kern w:val="0"/>
                <w:sz w:val="18"/>
                <w:szCs w:val="18"/>
              </w:rPr>
            </w:pP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组织团队开展暑期社会实践活动，宣传到位，及时上交总结材料。</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w:t>
            </w:r>
          </w:p>
        </w:tc>
        <w:tc>
          <w:tcPr>
            <w:tcW w:w="429" w:type="dxa"/>
            <w:vAlign w:val="center"/>
          </w:tcPr>
          <w:p w:rsidR="00E621FA" w:rsidRDefault="00E621FA">
            <w:pPr>
              <w:spacing w:line="240" w:lineRule="exact"/>
              <w:rPr>
                <w:rFonts w:ascii="仿宋" w:eastAsia="仿宋" w:hAnsi="仿宋"/>
                <w:color w:val="000000"/>
                <w:spacing w:val="-6"/>
                <w:sz w:val="18"/>
                <w:szCs w:val="18"/>
              </w:rPr>
            </w:pPr>
          </w:p>
        </w:tc>
      </w:tr>
      <w:tr w:rsidR="00E621FA">
        <w:trPr>
          <w:cantSplit/>
          <w:trHeight w:val="264"/>
          <w:jc w:val="center"/>
        </w:trPr>
        <w:tc>
          <w:tcPr>
            <w:tcW w:w="752" w:type="dxa"/>
            <w:vMerge w:val="restart"/>
            <w:vAlign w:val="center"/>
          </w:tcPr>
          <w:p w:rsidR="00E621FA" w:rsidRDefault="00245DD7">
            <w:pPr>
              <w:spacing w:line="24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志愿服务</w:t>
            </w:r>
          </w:p>
        </w:tc>
        <w:tc>
          <w:tcPr>
            <w:tcW w:w="500" w:type="dxa"/>
            <w:vMerge w:val="restart"/>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10</w:t>
            </w: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积极参与“百时奉献”志愿服务工程，志愿服务学生人数占学院大二、大三学生数的</w:t>
            </w:r>
            <w:r>
              <w:rPr>
                <w:rFonts w:ascii="仿宋_GB2312" w:eastAsia="仿宋_GB2312" w:hAnsi="仿宋_GB2312" w:cs="仿宋_GB2312" w:hint="eastAsia"/>
                <w:color w:val="000000"/>
                <w:kern w:val="0"/>
                <w:sz w:val="18"/>
                <w:szCs w:val="18"/>
              </w:rPr>
              <w:t>30%</w:t>
            </w:r>
            <w:r>
              <w:rPr>
                <w:rFonts w:ascii="仿宋_GB2312" w:eastAsia="仿宋_GB2312" w:hAnsi="仿宋_GB2312" w:cs="仿宋_GB2312" w:hint="eastAsia"/>
                <w:color w:val="000000"/>
                <w:kern w:val="0"/>
                <w:sz w:val="18"/>
                <w:szCs w:val="18"/>
              </w:rPr>
              <w:t>，志愿服务对接项目不少于</w:t>
            </w:r>
            <w:r>
              <w:rPr>
                <w:rFonts w:ascii="仿宋_GB2312" w:eastAsia="仿宋_GB2312" w:hAnsi="仿宋_GB2312" w:cs="仿宋_GB2312" w:hint="eastAsia"/>
                <w:color w:val="000000"/>
                <w:kern w:val="0"/>
                <w:sz w:val="18"/>
                <w:szCs w:val="18"/>
              </w:rPr>
              <w:t>1</w:t>
            </w:r>
            <w:r>
              <w:rPr>
                <w:rFonts w:ascii="仿宋_GB2312" w:eastAsia="仿宋_GB2312" w:hAnsi="仿宋_GB2312" w:cs="仿宋_GB2312" w:hint="eastAsia"/>
                <w:color w:val="000000"/>
                <w:kern w:val="0"/>
                <w:sz w:val="18"/>
                <w:szCs w:val="18"/>
              </w:rPr>
              <w:t>项。</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4</w:t>
            </w:r>
          </w:p>
        </w:tc>
        <w:tc>
          <w:tcPr>
            <w:tcW w:w="429" w:type="dxa"/>
            <w:vAlign w:val="center"/>
          </w:tcPr>
          <w:p w:rsidR="00E621FA" w:rsidRDefault="00E621FA">
            <w:pPr>
              <w:spacing w:line="240" w:lineRule="exact"/>
              <w:rPr>
                <w:rFonts w:ascii="仿宋" w:eastAsia="仿宋" w:hAnsi="仿宋"/>
                <w:color w:val="000000"/>
                <w:spacing w:val="-6"/>
                <w:sz w:val="18"/>
                <w:szCs w:val="18"/>
              </w:rPr>
            </w:pPr>
          </w:p>
        </w:tc>
      </w:tr>
      <w:tr w:rsidR="00E621FA">
        <w:trPr>
          <w:cantSplit/>
          <w:trHeight w:val="264"/>
          <w:jc w:val="center"/>
        </w:trPr>
        <w:tc>
          <w:tcPr>
            <w:tcW w:w="752" w:type="dxa"/>
            <w:vMerge/>
            <w:vAlign w:val="center"/>
          </w:tcPr>
          <w:p w:rsidR="00E621FA" w:rsidRDefault="00E621FA">
            <w:pPr>
              <w:spacing w:line="240" w:lineRule="exact"/>
              <w:jc w:val="center"/>
              <w:rPr>
                <w:rFonts w:ascii="仿宋_GB2312" w:eastAsia="仿宋_GB2312" w:hAnsi="仿宋_GB2312" w:cs="仿宋_GB2312"/>
                <w:color w:val="000000"/>
                <w:kern w:val="0"/>
                <w:sz w:val="18"/>
                <w:szCs w:val="18"/>
              </w:rPr>
            </w:pPr>
          </w:p>
        </w:tc>
        <w:tc>
          <w:tcPr>
            <w:tcW w:w="500" w:type="dxa"/>
            <w:vMerge/>
            <w:vAlign w:val="center"/>
          </w:tcPr>
          <w:p w:rsidR="00E621FA" w:rsidRDefault="00E621FA">
            <w:pPr>
              <w:spacing w:line="240" w:lineRule="exact"/>
              <w:rPr>
                <w:rFonts w:ascii="仿宋_GB2312" w:eastAsia="仿宋_GB2312" w:hAnsi="仿宋_GB2312" w:cs="仿宋_GB2312"/>
                <w:color w:val="000000"/>
                <w:kern w:val="0"/>
                <w:sz w:val="18"/>
                <w:szCs w:val="18"/>
              </w:rPr>
            </w:pP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网络文明志愿者队伍中志愿者人数不低于（学院大二至大四）总数的</w:t>
            </w:r>
            <w:r>
              <w:rPr>
                <w:rFonts w:ascii="仿宋_GB2312" w:eastAsia="仿宋_GB2312" w:hAnsi="仿宋_GB2312" w:cs="仿宋_GB2312" w:hint="eastAsia"/>
                <w:color w:val="000000"/>
                <w:kern w:val="0"/>
                <w:sz w:val="18"/>
                <w:szCs w:val="18"/>
              </w:rPr>
              <w:t>10%</w:t>
            </w:r>
            <w:r>
              <w:rPr>
                <w:rFonts w:ascii="仿宋_GB2312" w:eastAsia="仿宋_GB2312" w:hAnsi="仿宋_GB2312" w:cs="仿宋_GB2312" w:hint="eastAsia"/>
                <w:color w:val="000000"/>
                <w:kern w:val="0"/>
                <w:sz w:val="18"/>
                <w:szCs w:val="18"/>
              </w:rPr>
              <w:t>。</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w:t>
            </w:r>
          </w:p>
        </w:tc>
        <w:tc>
          <w:tcPr>
            <w:tcW w:w="429" w:type="dxa"/>
            <w:vAlign w:val="center"/>
          </w:tcPr>
          <w:p w:rsidR="00E621FA" w:rsidRDefault="00E621FA">
            <w:pPr>
              <w:spacing w:line="240" w:lineRule="exact"/>
              <w:rPr>
                <w:rFonts w:ascii="仿宋" w:eastAsia="仿宋" w:hAnsi="仿宋"/>
                <w:color w:val="000000"/>
                <w:spacing w:val="-6"/>
                <w:sz w:val="18"/>
                <w:szCs w:val="18"/>
              </w:rPr>
            </w:pPr>
          </w:p>
        </w:tc>
      </w:tr>
      <w:tr w:rsidR="00E621FA">
        <w:trPr>
          <w:cantSplit/>
          <w:trHeight w:val="287"/>
          <w:jc w:val="center"/>
        </w:trPr>
        <w:tc>
          <w:tcPr>
            <w:tcW w:w="752" w:type="dxa"/>
            <w:vMerge/>
            <w:vAlign w:val="center"/>
          </w:tcPr>
          <w:p w:rsidR="00E621FA" w:rsidRDefault="00E621FA">
            <w:pPr>
              <w:spacing w:line="240" w:lineRule="exact"/>
              <w:jc w:val="center"/>
              <w:rPr>
                <w:rFonts w:ascii="仿宋_GB2312" w:eastAsia="仿宋_GB2312" w:hAnsi="仿宋_GB2312" w:cs="仿宋_GB2312"/>
                <w:color w:val="000000"/>
                <w:kern w:val="0"/>
                <w:sz w:val="18"/>
                <w:szCs w:val="18"/>
              </w:rPr>
            </w:pPr>
          </w:p>
        </w:tc>
        <w:tc>
          <w:tcPr>
            <w:tcW w:w="500" w:type="dxa"/>
            <w:vMerge/>
            <w:vAlign w:val="center"/>
          </w:tcPr>
          <w:p w:rsidR="00E621FA" w:rsidRDefault="00E621FA">
            <w:pPr>
              <w:spacing w:line="240" w:lineRule="exact"/>
              <w:rPr>
                <w:rFonts w:ascii="仿宋_GB2312" w:eastAsia="仿宋_GB2312" w:hAnsi="仿宋_GB2312" w:cs="仿宋_GB2312"/>
                <w:color w:val="000000"/>
                <w:kern w:val="0"/>
                <w:sz w:val="18"/>
                <w:szCs w:val="18"/>
              </w:rPr>
            </w:pP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实际到岗两项计划志愿者（含西部、欠发达地区）较多。</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w:t>
            </w:r>
          </w:p>
        </w:tc>
        <w:tc>
          <w:tcPr>
            <w:tcW w:w="429" w:type="dxa"/>
            <w:vAlign w:val="center"/>
          </w:tcPr>
          <w:p w:rsidR="00E621FA" w:rsidRDefault="00E621FA">
            <w:pPr>
              <w:spacing w:line="240" w:lineRule="exact"/>
              <w:rPr>
                <w:rFonts w:ascii="仿宋" w:eastAsia="仿宋" w:hAnsi="仿宋"/>
                <w:color w:val="000000"/>
                <w:spacing w:val="-6"/>
                <w:sz w:val="18"/>
                <w:szCs w:val="18"/>
              </w:rPr>
            </w:pPr>
          </w:p>
        </w:tc>
      </w:tr>
      <w:tr w:rsidR="00E621FA">
        <w:trPr>
          <w:cantSplit/>
          <w:trHeight w:val="264"/>
          <w:jc w:val="center"/>
        </w:trPr>
        <w:tc>
          <w:tcPr>
            <w:tcW w:w="752" w:type="dxa"/>
            <w:vMerge w:val="restart"/>
            <w:vAlign w:val="center"/>
          </w:tcPr>
          <w:p w:rsidR="00E621FA" w:rsidRDefault="00245DD7">
            <w:pPr>
              <w:spacing w:line="24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信息工作</w:t>
            </w:r>
          </w:p>
        </w:tc>
        <w:tc>
          <w:tcPr>
            <w:tcW w:w="500" w:type="dxa"/>
            <w:vMerge w:val="restart"/>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20</w:t>
            </w: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团委网站录用学院报送信息每季度不少于</w:t>
            </w:r>
            <w:r>
              <w:rPr>
                <w:rFonts w:ascii="仿宋_GB2312" w:eastAsia="仿宋_GB2312" w:hAnsi="仿宋_GB2312" w:cs="仿宋_GB2312" w:hint="eastAsia"/>
                <w:color w:val="000000"/>
                <w:kern w:val="0"/>
                <w:sz w:val="18"/>
                <w:szCs w:val="18"/>
              </w:rPr>
              <w:t>6</w:t>
            </w:r>
            <w:r>
              <w:rPr>
                <w:rFonts w:ascii="仿宋_GB2312" w:eastAsia="仿宋_GB2312" w:hAnsi="仿宋_GB2312" w:cs="仿宋_GB2312" w:hint="eastAsia"/>
                <w:color w:val="000000"/>
                <w:kern w:val="0"/>
                <w:sz w:val="18"/>
                <w:szCs w:val="18"/>
              </w:rPr>
              <w:t>次。</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4</w:t>
            </w:r>
          </w:p>
        </w:tc>
        <w:tc>
          <w:tcPr>
            <w:tcW w:w="429" w:type="dxa"/>
            <w:vAlign w:val="center"/>
          </w:tcPr>
          <w:p w:rsidR="00E621FA" w:rsidRDefault="00E621FA">
            <w:pPr>
              <w:spacing w:line="240" w:lineRule="exact"/>
              <w:rPr>
                <w:rFonts w:ascii="仿宋" w:eastAsia="仿宋" w:hAnsi="仿宋"/>
                <w:color w:val="000000"/>
                <w:spacing w:val="-6"/>
                <w:sz w:val="18"/>
                <w:szCs w:val="18"/>
              </w:rPr>
            </w:pPr>
          </w:p>
        </w:tc>
      </w:tr>
      <w:tr w:rsidR="00E621FA">
        <w:trPr>
          <w:cantSplit/>
          <w:trHeight w:val="264"/>
          <w:jc w:val="center"/>
        </w:trPr>
        <w:tc>
          <w:tcPr>
            <w:tcW w:w="752" w:type="dxa"/>
            <w:vMerge/>
            <w:vAlign w:val="center"/>
          </w:tcPr>
          <w:p w:rsidR="00E621FA" w:rsidRDefault="00E621FA">
            <w:pPr>
              <w:spacing w:line="240" w:lineRule="exact"/>
              <w:jc w:val="center"/>
              <w:rPr>
                <w:rFonts w:ascii="仿宋_GB2312" w:eastAsia="仿宋_GB2312" w:hAnsi="仿宋_GB2312" w:cs="仿宋_GB2312"/>
                <w:color w:val="000000"/>
                <w:kern w:val="0"/>
                <w:sz w:val="18"/>
                <w:szCs w:val="18"/>
              </w:rPr>
            </w:pPr>
          </w:p>
        </w:tc>
        <w:tc>
          <w:tcPr>
            <w:tcW w:w="500" w:type="dxa"/>
            <w:vMerge/>
            <w:vAlign w:val="center"/>
          </w:tcPr>
          <w:p w:rsidR="00E621FA" w:rsidRDefault="00E621FA">
            <w:pPr>
              <w:spacing w:line="240" w:lineRule="exact"/>
              <w:rPr>
                <w:rFonts w:ascii="仿宋_GB2312" w:eastAsia="仿宋_GB2312" w:hAnsi="仿宋_GB2312" w:cs="仿宋_GB2312"/>
                <w:color w:val="000000"/>
                <w:kern w:val="0"/>
                <w:sz w:val="18"/>
                <w:szCs w:val="18"/>
              </w:rPr>
            </w:pP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报送团省委网站、刊物等信息每季度不少于</w:t>
            </w:r>
            <w:r>
              <w:rPr>
                <w:rFonts w:ascii="仿宋_GB2312" w:eastAsia="仿宋_GB2312" w:hAnsi="仿宋_GB2312" w:cs="仿宋_GB2312" w:hint="eastAsia"/>
                <w:color w:val="000000"/>
                <w:kern w:val="0"/>
                <w:sz w:val="18"/>
                <w:szCs w:val="18"/>
              </w:rPr>
              <w:t>1</w:t>
            </w:r>
            <w:r>
              <w:rPr>
                <w:rFonts w:ascii="仿宋_GB2312" w:eastAsia="仿宋_GB2312" w:hAnsi="仿宋_GB2312" w:cs="仿宋_GB2312" w:hint="eastAsia"/>
                <w:color w:val="000000"/>
                <w:kern w:val="0"/>
                <w:sz w:val="18"/>
                <w:szCs w:val="18"/>
              </w:rPr>
              <w:t>次。</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w:t>
            </w:r>
          </w:p>
        </w:tc>
        <w:tc>
          <w:tcPr>
            <w:tcW w:w="429" w:type="dxa"/>
            <w:vAlign w:val="center"/>
          </w:tcPr>
          <w:p w:rsidR="00E621FA" w:rsidRDefault="00E621FA">
            <w:pPr>
              <w:spacing w:line="240" w:lineRule="exact"/>
              <w:rPr>
                <w:rFonts w:ascii="仿宋" w:eastAsia="仿宋" w:hAnsi="仿宋"/>
                <w:color w:val="000000"/>
                <w:spacing w:val="-6"/>
                <w:sz w:val="18"/>
                <w:szCs w:val="18"/>
              </w:rPr>
            </w:pPr>
          </w:p>
        </w:tc>
      </w:tr>
      <w:tr w:rsidR="00E621FA">
        <w:trPr>
          <w:cantSplit/>
          <w:trHeight w:val="264"/>
          <w:jc w:val="center"/>
        </w:trPr>
        <w:tc>
          <w:tcPr>
            <w:tcW w:w="752" w:type="dxa"/>
            <w:vMerge/>
            <w:vAlign w:val="center"/>
          </w:tcPr>
          <w:p w:rsidR="00E621FA" w:rsidRDefault="00E621FA">
            <w:pPr>
              <w:spacing w:line="240" w:lineRule="exact"/>
              <w:jc w:val="center"/>
              <w:rPr>
                <w:rFonts w:ascii="仿宋_GB2312" w:eastAsia="仿宋_GB2312" w:hAnsi="仿宋_GB2312" w:cs="仿宋_GB2312"/>
                <w:color w:val="000000"/>
                <w:kern w:val="0"/>
                <w:sz w:val="18"/>
                <w:szCs w:val="18"/>
              </w:rPr>
            </w:pPr>
          </w:p>
        </w:tc>
        <w:tc>
          <w:tcPr>
            <w:tcW w:w="500" w:type="dxa"/>
            <w:vMerge/>
            <w:vAlign w:val="center"/>
          </w:tcPr>
          <w:p w:rsidR="00E621FA" w:rsidRDefault="00E621FA">
            <w:pPr>
              <w:spacing w:line="240" w:lineRule="exact"/>
              <w:rPr>
                <w:rFonts w:ascii="仿宋_GB2312" w:eastAsia="仿宋_GB2312" w:hAnsi="仿宋_GB2312" w:cs="仿宋_GB2312"/>
                <w:color w:val="000000"/>
                <w:kern w:val="0"/>
                <w:sz w:val="18"/>
                <w:szCs w:val="18"/>
              </w:rPr>
            </w:pP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网络宣传队伍中网宣员、微记者的人数不低于（学院大二至大四）总数的</w:t>
            </w:r>
            <w:r>
              <w:rPr>
                <w:rFonts w:ascii="仿宋_GB2312" w:eastAsia="仿宋_GB2312" w:hAnsi="仿宋_GB2312" w:cs="仿宋_GB2312" w:hint="eastAsia"/>
                <w:color w:val="000000"/>
                <w:kern w:val="0"/>
                <w:sz w:val="18"/>
                <w:szCs w:val="18"/>
              </w:rPr>
              <w:t>2%</w:t>
            </w:r>
            <w:r>
              <w:rPr>
                <w:rFonts w:ascii="仿宋_GB2312" w:eastAsia="仿宋_GB2312" w:hAnsi="仿宋_GB2312" w:cs="仿宋_GB2312" w:hint="eastAsia"/>
                <w:color w:val="000000"/>
                <w:kern w:val="0"/>
                <w:sz w:val="18"/>
                <w:szCs w:val="18"/>
              </w:rPr>
              <w:t>，积极做到集中发声活动，做到覆盖广，动员快，战斗力强。</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w:t>
            </w:r>
          </w:p>
        </w:tc>
        <w:tc>
          <w:tcPr>
            <w:tcW w:w="429" w:type="dxa"/>
            <w:vAlign w:val="center"/>
          </w:tcPr>
          <w:p w:rsidR="00E621FA" w:rsidRDefault="00E621FA">
            <w:pPr>
              <w:spacing w:line="240" w:lineRule="exact"/>
              <w:rPr>
                <w:rFonts w:ascii="仿宋" w:eastAsia="仿宋" w:hAnsi="仿宋"/>
                <w:color w:val="000000"/>
                <w:spacing w:val="-6"/>
                <w:sz w:val="18"/>
                <w:szCs w:val="18"/>
              </w:rPr>
            </w:pPr>
          </w:p>
        </w:tc>
      </w:tr>
      <w:tr w:rsidR="00E621FA">
        <w:trPr>
          <w:cantSplit/>
          <w:trHeight w:val="264"/>
          <w:jc w:val="center"/>
        </w:trPr>
        <w:tc>
          <w:tcPr>
            <w:tcW w:w="752" w:type="dxa"/>
            <w:vMerge/>
            <w:vAlign w:val="center"/>
          </w:tcPr>
          <w:p w:rsidR="00E621FA" w:rsidRDefault="00E621FA">
            <w:pPr>
              <w:spacing w:line="240" w:lineRule="exact"/>
              <w:jc w:val="center"/>
              <w:rPr>
                <w:rFonts w:ascii="仿宋_GB2312" w:eastAsia="仿宋_GB2312" w:hAnsi="仿宋_GB2312" w:cs="仿宋_GB2312"/>
                <w:color w:val="000000"/>
                <w:kern w:val="0"/>
                <w:sz w:val="18"/>
                <w:szCs w:val="18"/>
              </w:rPr>
            </w:pPr>
          </w:p>
        </w:tc>
        <w:tc>
          <w:tcPr>
            <w:tcW w:w="500" w:type="dxa"/>
            <w:vMerge/>
            <w:vAlign w:val="center"/>
          </w:tcPr>
          <w:p w:rsidR="00E621FA" w:rsidRDefault="00E621FA">
            <w:pPr>
              <w:spacing w:line="240" w:lineRule="exact"/>
              <w:rPr>
                <w:rFonts w:ascii="仿宋_GB2312" w:eastAsia="仿宋_GB2312" w:hAnsi="仿宋_GB2312" w:cs="仿宋_GB2312"/>
                <w:color w:val="000000"/>
                <w:kern w:val="0"/>
                <w:sz w:val="18"/>
                <w:szCs w:val="18"/>
              </w:rPr>
            </w:pP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建立健全分团委、团支部、团员青年三级新媒体工作体系，开设官方微博、微信比例较高，每学期组织不少于</w:t>
            </w:r>
            <w:r>
              <w:rPr>
                <w:rFonts w:ascii="仿宋_GB2312" w:eastAsia="仿宋_GB2312" w:hAnsi="仿宋_GB2312" w:cs="仿宋_GB2312" w:hint="eastAsia"/>
                <w:color w:val="000000"/>
                <w:kern w:val="0"/>
                <w:sz w:val="18"/>
                <w:szCs w:val="18"/>
              </w:rPr>
              <w:t>1</w:t>
            </w:r>
            <w:r>
              <w:rPr>
                <w:rFonts w:ascii="仿宋_GB2312" w:eastAsia="仿宋_GB2312" w:hAnsi="仿宋_GB2312" w:cs="仿宋_GB2312" w:hint="eastAsia"/>
                <w:color w:val="000000"/>
                <w:kern w:val="0"/>
                <w:sz w:val="18"/>
                <w:szCs w:val="18"/>
              </w:rPr>
              <w:t>次线上活动。</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4</w:t>
            </w:r>
          </w:p>
        </w:tc>
        <w:tc>
          <w:tcPr>
            <w:tcW w:w="429" w:type="dxa"/>
            <w:vAlign w:val="center"/>
          </w:tcPr>
          <w:p w:rsidR="00E621FA" w:rsidRDefault="00E621FA">
            <w:pPr>
              <w:spacing w:line="240" w:lineRule="exact"/>
              <w:rPr>
                <w:rFonts w:ascii="仿宋" w:eastAsia="仿宋" w:hAnsi="仿宋"/>
                <w:color w:val="000000"/>
                <w:spacing w:val="-6"/>
                <w:sz w:val="18"/>
                <w:szCs w:val="18"/>
              </w:rPr>
            </w:pPr>
          </w:p>
        </w:tc>
      </w:tr>
      <w:tr w:rsidR="00E621FA">
        <w:trPr>
          <w:cantSplit/>
          <w:trHeight w:val="264"/>
          <w:jc w:val="center"/>
        </w:trPr>
        <w:tc>
          <w:tcPr>
            <w:tcW w:w="752" w:type="dxa"/>
            <w:vMerge/>
            <w:vAlign w:val="center"/>
          </w:tcPr>
          <w:p w:rsidR="00E621FA" w:rsidRDefault="00E621FA">
            <w:pPr>
              <w:spacing w:line="240" w:lineRule="exact"/>
              <w:jc w:val="center"/>
              <w:rPr>
                <w:rFonts w:ascii="仿宋_GB2312" w:eastAsia="仿宋_GB2312" w:hAnsi="仿宋_GB2312" w:cs="仿宋_GB2312"/>
                <w:color w:val="000000"/>
                <w:kern w:val="0"/>
                <w:sz w:val="18"/>
                <w:szCs w:val="18"/>
              </w:rPr>
            </w:pPr>
          </w:p>
        </w:tc>
        <w:tc>
          <w:tcPr>
            <w:tcW w:w="500" w:type="dxa"/>
            <w:vMerge/>
            <w:vAlign w:val="center"/>
          </w:tcPr>
          <w:p w:rsidR="00E621FA" w:rsidRDefault="00E621FA">
            <w:pPr>
              <w:spacing w:line="240" w:lineRule="exact"/>
              <w:rPr>
                <w:rFonts w:ascii="仿宋_GB2312" w:eastAsia="仿宋_GB2312" w:hAnsi="仿宋_GB2312" w:cs="仿宋_GB2312"/>
                <w:color w:val="000000"/>
                <w:kern w:val="0"/>
                <w:sz w:val="18"/>
                <w:szCs w:val="18"/>
              </w:rPr>
            </w:pP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通过浙科院和山青年微信平台，每年</w:t>
            </w:r>
            <w:r>
              <w:rPr>
                <w:rFonts w:ascii="仿宋_GB2312" w:eastAsia="仿宋_GB2312" w:hAnsi="仿宋_GB2312" w:cs="仿宋_GB2312"/>
                <w:color w:val="000000"/>
                <w:kern w:val="0"/>
                <w:sz w:val="18"/>
                <w:szCs w:val="18"/>
              </w:rPr>
              <w:t>开展网络引导主题活动不少于</w:t>
            </w:r>
            <w:r>
              <w:rPr>
                <w:rFonts w:ascii="仿宋_GB2312" w:eastAsia="仿宋_GB2312" w:hAnsi="仿宋_GB2312" w:cs="仿宋_GB2312"/>
                <w:color w:val="000000"/>
                <w:kern w:val="0"/>
                <w:sz w:val="18"/>
                <w:szCs w:val="18"/>
              </w:rPr>
              <w:t>1</w:t>
            </w:r>
            <w:r>
              <w:rPr>
                <w:rFonts w:ascii="仿宋_GB2312" w:eastAsia="仿宋_GB2312" w:hAnsi="仿宋_GB2312" w:cs="仿宋_GB2312"/>
                <w:color w:val="000000"/>
                <w:kern w:val="0"/>
                <w:sz w:val="18"/>
                <w:szCs w:val="18"/>
              </w:rPr>
              <w:t>次</w:t>
            </w:r>
            <w:r>
              <w:rPr>
                <w:rFonts w:ascii="仿宋_GB2312" w:eastAsia="仿宋_GB2312" w:hAnsi="仿宋_GB2312" w:cs="仿宋_GB2312" w:hint="eastAsia"/>
                <w:color w:val="000000"/>
                <w:kern w:val="0"/>
                <w:sz w:val="18"/>
                <w:szCs w:val="18"/>
              </w:rPr>
              <w:t>。</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4</w:t>
            </w:r>
          </w:p>
        </w:tc>
        <w:tc>
          <w:tcPr>
            <w:tcW w:w="429" w:type="dxa"/>
            <w:vAlign w:val="center"/>
          </w:tcPr>
          <w:p w:rsidR="00E621FA" w:rsidRDefault="00E621FA">
            <w:pPr>
              <w:spacing w:line="240" w:lineRule="exact"/>
              <w:rPr>
                <w:rFonts w:ascii="仿宋" w:eastAsia="仿宋" w:hAnsi="仿宋"/>
                <w:color w:val="000000"/>
                <w:spacing w:val="-6"/>
                <w:sz w:val="18"/>
                <w:szCs w:val="18"/>
              </w:rPr>
            </w:pPr>
          </w:p>
        </w:tc>
      </w:tr>
      <w:tr w:rsidR="00E621FA">
        <w:trPr>
          <w:cantSplit/>
          <w:trHeight w:val="513"/>
          <w:jc w:val="center"/>
        </w:trPr>
        <w:tc>
          <w:tcPr>
            <w:tcW w:w="752" w:type="dxa"/>
            <w:vMerge w:val="restart"/>
            <w:vAlign w:val="center"/>
          </w:tcPr>
          <w:p w:rsidR="00E621FA" w:rsidRDefault="00245DD7">
            <w:pPr>
              <w:spacing w:line="240" w:lineRule="exact"/>
              <w:jc w:val="center"/>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日常工作</w:t>
            </w:r>
          </w:p>
        </w:tc>
        <w:tc>
          <w:tcPr>
            <w:tcW w:w="500" w:type="dxa"/>
            <w:vMerge w:val="restart"/>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10</w:t>
            </w: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按时完成团委布置的各种报表、台帐、总结材料等各项日常工作的上报，以及有关项目、活动、人员等推荐工作。</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w:t>
            </w:r>
          </w:p>
        </w:tc>
        <w:tc>
          <w:tcPr>
            <w:tcW w:w="429" w:type="dxa"/>
            <w:vAlign w:val="center"/>
          </w:tcPr>
          <w:p w:rsidR="00E621FA" w:rsidRDefault="00E621FA">
            <w:pPr>
              <w:spacing w:line="240" w:lineRule="exact"/>
              <w:rPr>
                <w:rFonts w:ascii="仿宋" w:eastAsia="仿宋" w:hAnsi="仿宋"/>
                <w:color w:val="000000"/>
                <w:spacing w:val="-6"/>
                <w:sz w:val="18"/>
                <w:szCs w:val="18"/>
              </w:rPr>
            </w:pPr>
          </w:p>
        </w:tc>
      </w:tr>
      <w:tr w:rsidR="00E621FA">
        <w:trPr>
          <w:cantSplit/>
          <w:trHeight w:val="320"/>
          <w:jc w:val="center"/>
        </w:trPr>
        <w:tc>
          <w:tcPr>
            <w:tcW w:w="752" w:type="dxa"/>
            <w:vMerge/>
            <w:vAlign w:val="center"/>
          </w:tcPr>
          <w:p w:rsidR="00E621FA" w:rsidRDefault="00E621FA">
            <w:pPr>
              <w:spacing w:line="240" w:lineRule="exact"/>
              <w:jc w:val="center"/>
              <w:rPr>
                <w:rFonts w:ascii="仿宋_GB2312" w:eastAsia="仿宋_GB2312" w:hAnsi="仿宋_GB2312" w:cs="仿宋_GB2312"/>
                <w:color w:val="000000"/>
                <w:kern w:val="0"/>
                <w:sz w:val="18"/>
                <w:szCs w:val="18"/>
              </w:rPr>
            </w:pPr>
          </w:p>
        </w:tc>
        <w:tc>
          <w:tcPr>
            <w:tcW w:w="500" w:type="dxa"/>
            <w:vMerge/>
            <w:vAlign w:val="center"/>
          </w:tcPr>
          <w:p w:rsidR="00E621FA" w:rsidRDefault="00E621FA">
            <w:pPr>
              <w:spacing w:line="240" w:lineRule="exact"/>
              <w:rPr>
                <w:rFonts w:ascii="仿宋_GB2312" w:eastAsia="仿宋_GB2312" w:hAnsi="仿宋_GB2312" w:cs="仿宋_GB2312"/>
                <w:color w:val="000000"/>
                <w:kern w:val="0"/>
                <w:sz w:val="18"/>
                <w:szCs w:val="18"/>
              </w:rPr>
            </w:pP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按时出席校团委要求的有关会议和活动（缺席一次扣</w:t>
            </w:r>
            <w:r>
              <w:rPr>
                <w:rFonts w:ascii="仿宋_GB2312" w:eastAsia="仿宋_GB2312" w:hAnsi="仿宋_GB2312" w:cs="仿宋_GB2312" w:hint="eastAsia"/>
                <w:color w:val="000000"/>
                <w:kern w:val="0"/>
                <w:sz w:val="18"/>
                <w:szCs w:val="18"/>
              </w:rPr>
              <w:t>1</w:t>
            </w:r>
            <w:r>
              <w:rPr>
                <w:rFonts w:ascii="仿宋_GB2312" w:eastAsia="仿宋_GB2312" w:hAnsi="仿宋_GB2312" w:cs="仿宋_GB2312" w:hint="eastAsia"/>
                <w:color w:val="000000"/>
                <w:kern w:val="0"/>
                <w:sz w:val="18"/>
                <w:szCs w:val="18"/>
              </w:rPr>
              <w:t>分，累计不超过</w:t>
            </w:r>
            <w:r>
              <w:rPr>
                <w:rFonts w:ascii="仿宋_GB2312" w:eastAsia="仿宋_GB2312" w:hAnsi="仿宋_GB2312" w:cs="仿宋_GB2312" w:hint="eastAsia"/>
                <w:color w:val="000000"/>
                <w:kern w:val="0"/>
                <w:sz w:val="18"/>
                <w:szCs w:val="18"/>
              </w:rPr>
              <w:t>5</w:t>
            </w:r>
            <w:r>
              <w:rPr>
                <w:rFonts w:ascii="仿宋_GB2312" w:eastAsia="仿宋_GB2312" w:hAnsi="仿宋_GB2312" w:cs="仿宋_GB2312" w:hint="eastAsia"/>
                <w:color w:val="000000"/>
                <w:kern w:val="0"/>
                <w:sz w:val="18"/>
                <w:szCs w:val="18"/>
              </w:rPr>
              <w:t>分）。</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w:t>
            </w:r>
          </w:p>
        </w:tc>
        <w:tc>
          <w:tcPr>
            <w:tcW w:w="429" w:type="dxa"/>
            <w:vAlign w:val="center"/>
          </w:tcPr>
          <w:p w:rsidR="00E621FA" w:rsidRDefault="00E621FA">
            <w:pPr>
              <w:spacing w:line="240" w:lineRule="exact"/>
              <w:rPr>
                <w:rFonts w:ascii="仿宋" w:eastAsia="仿宋" w:hAnsi="仿宋"/>
                <w:color w:val="000000"/>
                <w:spacing w:val="-6"/>
                <w:sz w:val="18"/>
                <w:szCs w:val="18"/>
              </w:rPr>
            </w:pPr>
          </w:p>
        </w:tc>
      </w:tr>
      <w:tr w:rsidR="00E621FA">
        <w:trPr>
          <w:cantSplit/>
          <w:trHeight w:val="264"/>
          <w:jc w:val="center"/>
        </w:trPr>
        <w:tc>
          <w:tcPr>
            <w:tcW w:w="752" w:type="dxa"/>
            <w:vMerge w:val="restart"/>
            <w:vAlign w:val="center"/>
          </w:tcPr>
          <w:p w:rsidR="00E621FA" w:rsidRDefault="00245DD7">
            <w:pPr>
              <w:spacing w:line="240" w:lineRule="exact"/>
              <w:jc w:val="center"/>
              <w:rPr>
                <w:rFonts w:ascii="仿宋_GB2312" w:eastAsia="仿宋_GB2312" w:hAnsi="仿宋_GB2312" w:cs="仿宋_GB2312"/>
                <w:color w:val="3366FF"/>
                <w:kern w:val="0"/>
                <w:sz w:val="18"/>
                <w:szCs w:val="18"/>
              </w:rPr>
            </w:pPr>
            <w:r>
              <w:rPr>
                <w:rFonts w:ascii="仿宋_GB2312" w:eastAsia="仿宋_GB2312" w:hAnsi="仿宋_GB2312" w:cs="仿宋_GB2312" w:hint="eastAsia"/>
                <w:color w:val="000000"/>
                <w:kern w:val="0"/>
                <w:sz w:val="18"/>
                <w:szCs w:val="18"/>
              </w:rPr>
              <w:t>附加分</w:t>
            </w:r>
          </w:p>
        </w:tc>
        <w:tc>
          <w:tcPr>
            <w:tcW w:w="500" w:type="dxa"/>
            <w:vMerge w:val="restart"/>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20</w:t>
            </w: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二级学院特色活动立项及开展情况（需提前申报，事后总结）。</w:t>
            </w:r>
          </w:p>
        </w:tc>
        <w:tc>
          <w:tcPr>
            <w:tcW w:w="714" w:type="dxa"/>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w:t>
            </w:r>
          </w:p>
        </w:tc>
        <w:tc>
          <w:tcPr>
            <w:tcW w:w="429" w:type="dxa"/>
            <w:vAlign w:val="center"/>
          </w:tcPr>
          <w:p w:rsidR="00E621FA" w:rsidRDefault="00E621FA">
            <w:pPr>
              <w:spacing w:line="240" w:lineRule="exact"/>
              <w:rPr>
                <w:rFonts w:ascii="仿宋_GB2312" w:eastAsia="仿宋_GB2312" w:hAnsi="仿宋_GB2312" w:cs="仿宋_GB2312"/>
                <w:color w:val="3366FF"/>
                <w:kern w:val="0"/>
                <w:sz w:val="18"/>
                <w:szCs w:val="18"/>
              </w:rPr>
            </w:pPr>
          </w:p>
        </w:tc>
      </w:tr>
      <w:tr w:rsidR="00E621FA">
        <w:trPr>
          <w:cantSplit/>
          <w:trHeight w:val="264"/>
          <w:jc w:val="center"/>
        </w:trPr>
        <w:tc>
          <w:tcPr>
            <w:tcW w:w="752" w:type="dxa"/>
            <w:vMerge/>
          </w:tcPr>
          <w:p w:rsidR="00E621FA" w:rsidRDefault="00E621FA">
            <w:pPr>
              <w:spacing w:line="240" w:lineRule="exact"/>
              <w:rPr>
                <w:rFonts w:ascii="仿宋_GB2312" w:eastAsia="仿宋_GB2312" w:hAnsi="仿宋_GB2312" w:cs="仿宋_GB2312"/>
                <w:color w:val="3366FF"/>
                <w:kern w:val="0"/>
                <w:sz w:val="18"/>
                <w:szCs w:val="18"/>
              </w:rPr>
            </w:pPr>
          </w:p>
        </w:tc>
        <w:tc>
          <w:tcPr>
            <w:tcW w:w="500" w:type="dxa"/>
            <w:vMerge/>
          </w:tcPr>
          <w:p w:rsidR="00E621FA" w:rsidRDefault="00E621FA">
            <w:pPr>
              <w:spacing w:line="240" w:lineRule="exact"/>
              <w:rPr>
                <w:rFonts w:ascii="仿宋_GB2312" w:eastAsia="仿宋_GB2312" w:hAnsi="仿宋_GB2312" w:cs="仿宋_GB2312"/>
                <w:color w:val="000000"/>
                <w:kern w:val="0"/>
                <w:sz w:val="18"/>
                <w:szCs w:val="18"/>
              </w:rPr>
            </w:pP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承办校级大型活动、赛事（团系统内的大型活动或者赛事），每次加</w:t>
            </w:r>
            <w:r>
              <w:rPr>
                <w:rFonts w:ascii="仿宋_GB2312" w:eastAsia="仿宋_GB2312" w:hAnsi="仿宋_GB2312" w:cs="仿宋_GB2312" w:hint="eastAsia"/>
                <w:color w:val="000000"/>
                <w:kern w:val="0"/>
                <w:sz w:val="18"/>
                <w:szCs w:val="18"/>
              </w:rPr>
              <w:t>1-3</w:t>
            </w:r>
            <w:r>
              <w:rPr>
                <w:rFonts w:ascii="仿宋_GB2312" w:eastAsia="仿宋_GB2312" w:hAnsi="仿宋_GB2312" w:cs="仿宋_GB2312" w:hint="eastAsia"/>
                <w:color w:val="000000"/>
                <w:kern w:val="0"/>
                <w:sz w:val="18"/>
                <w:szCs w:val="18"/>
              </w:rPr>
              <w:t>分，最多加</w:t>
            </w:r>
            <w:r>
              <w:rPr>
                <w:rFonts w:ascii="仿宋_GB2312" w:eastAsia="仿宋_GB2312" w:hAnsi="仿宋_GB2312" w:cs="仿宋_GB2312" w:hint="eastAsia"/>
                <w:color w:val="000000"/>
                <w:kern w:val="0"/>
                <w:sz w:val="18"/>
                <w:szCs w:val="18"/>
              </w:rPr>
              <w:t>7</w:t>
            </w:r>
            <w:r>
              <w:rPr>
                <w:rFonts w:ascii="仿宋_GB2312" w:eastAsia="仿宋_GB2312" w:hAnsi="仿宋_GB2312" w:cs="仿宋_GB2312" w:hint="eastAsia"/>
                <w:color w:val="000000"/>
                <w:kern w:val="0"/>
                <w:sz w:val="18"/>
                <w:szCs w:val="18"/>
              </w:rPr>
              <w:t>分。</w:t>
            </w:r>
          </w:p>
        </w:tc>
        <w:tc>
          <w:tcPr>
            <w:tcW w:w="714"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7</w:t>
            </w:r>
          </w:p>
        </w:tc>
        <w:tc>
          <w:tcPr>
            <w:tcW w:w="429" w:type="dxa"/>
            <w:vAlign w:val="center"/>
          </w:tcPr>
          <w:p w:rsidR="00E621FA" w:rsidRDefault="00E621FA">
            <w:pPr>
              <w:spacing w:line="240" w:lineRule="exact"/>
              <w:rPr>
                <w:rFonts w:ascii="仿宋_GB2312" w:eastAsia="仿宋_GB2312" w:hAnsi="仿宋_GB2312" w:cs="仿宋_GB2312"/>
                <w:color w:val="3366FF"/>
                <w:kern w:val="0"/>
                <w:sz w:val="18"/>
                <w:szCs w:val="18"/>
              </w:rPr>
            </w:pPr>
          </w:p>
        </w:tc>
      </w:tr>
      <w:tr w:rsidR="00E621FA">
        <w:trPr>
          <w:cantSplit/>
          <w:trHeight w:val="969"/>
          <w:jc w:val="center"/>
        </w:trPr>
        <w:tc>
          <w:tcPr>
            <w:tcW w:w="752" w:type="dxa"/>
            <w:vMerge/>
          </w:tcPr>
          <w:p w:rsidR="00E621FA" w:rsidRDefault="00E621FA">
            <w:pPr>
              <w:spacing w:line="240" w:lineRule="exact"/>
              <w:rPr>
                <w:rFonts w:ascii="仿宋_GB2312" w:eastAsia="仿宋_GB2312" w:hAnsi="仿宋_GB2312" w:cs="仿宋_GB2312"/>
                <w:color w:val="3366FF"/>
                <w:kern w:val="0"/>
                <w:sz w:val="18"/>
                <w:szCs w:val="18"/>
              </w:rPr>
            </w:pPr>
          </w:p>
        </w:tc>
        <w:tc>
          <w:tcPr>
            <w:tcW w:w="500" w:type="dxa"/>
            <w:vMerge/>
          </w:tcPr>
          <w:p w:rsidR="00E621FA" w:rsidRDefault="00E621FA">
            <w:pPr>
              <w:spacing w:line="240" w:lineRule="exact"/>
              <w:rPr>
                <w:rFonts w:ascii="仿宋_GB2312" w:eastAsia="仿宋_GB2312" w:hAnsi="仿宋_GB2312" w:cs="仿宋_GB2312"/>
                <w:color w:val="3366FF"/>
                <w:kern w:val="0"/>
                <w:sz w:val="18"/>
                <w:szCs w:val="18"/>
              </w:rPr>
            </w:pPr>
          </w:p>
        </w:tc>
        <w:tc>
          <w:tcPr>
            <w:tcW w:w="7431" w:type="dxa"/>
            <w:vAlign w:val="center"/>
          </w:tcPr>
          <w:p w:rsidR="00E621FA" w:rsidRDefault="00245DD7">
            <w:pPr>
              <w:spacing w:line="240" w:lineRule="exac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在团内省级以上评比、比赛中获奖；校内获优秀组织奖。（最高限加</w:t>
            </w:r>
            <w:r>
              <w:rPr>
                <w:rFonts w:ascii="仿宋_GB2312" w:eastAsia="仿宋_GB2312" w:hAnsi="仿宋_GB2312" w:cs="仿宋_GB2312" w:hint="eastAsia"/>
                <w:color w:val="000000"/>
                <w:kern w:val="0"/>
                <w:sz w:val="18"/>
                <w:szCs w:val="18"/>
              </w:rPr>
              <w:t>10</w:t>
            </w:r>
            <w:r>
              <w:rPr>
                <w:rFonts w:ascii="仿宋_GB2312" w:eastAsia="仿宋_GB2312" w:hAnsi="仿宋_GB2312" w:cs="仿宋_GB2312" w:hint="eastAsia"/>
                <w:color w:val="000000"/>
                <w:kern w:val="0"/>
                <w:sz w:val="18"/>
                <w:szCs w:val="18"/>
              </w:rPr>
              <w:t>分）备注说明：在团内省级以上竞争性评比、比赛中获奖，省级个人加</w:t>
            </w:r>
            <w:r>
              <w:rPr>
                <w:rFonts w:ascii="仿宋_GB2312" w:eastAsia="仿宋_GB2312" w:hAnsi="仿宋_GB2312" w:cs="仿宋_GB2312" w:hint="eastAsia"/>
                <w:color w:val="000000"/>
                <w:kern w:val="0"/>
                <w:sz w:val="18"/>
                <w:szCs w:val="18"/>
              </w:rPr>
              <w:t>2</w:t>
            </w:r>
            <w:r>
              <w:rPr>
                <w:rFonts w:ascii="仿宋_GB2312" w:eastAsia="仿宋_GB2312" w:hAnsi="仿宋_GB2312" w:cs="仿宋_GB2312" w:hint="eastAsia"/>
                <w:color w:val="000000"/>
                <w:kern w:val="0"/>
                <w:sz w:val="18"/>
                <w:szCs w:val="18"/>
              </w:rPr>
              <w:t>分</w:t>
            </w:r>
            <w:r>
              <w:rPr>
                <w:rFonts w:ascii="仿宋_GB2312" w:eastAsia="仿宋_GB2312" w:hAnsi="仿宋_GB2312" w:cs="仿宋_GB2312" w:hint="eastAsia"/>
                <w:color w:val="000000"/>
                <w:kern w:val="0"/>
                <w:sz w:val="18"/>
                <w:szCs w:val="18"/>
              </w:rPr>
              <w:t>/</w:t>
            </w:r>
            <w:r>
              <w:rPr>
                <w:rFonts w:ascii="仿宋_GB2312" w:eastAsia="仿宋_GB2312" w:hAnsi="仿宋_GB2312" w:cs="仿宋_GB2312" w:hint="eastAsia"/>
                <w:color w:val="000000"/>
                <w:kern w:val="0"/>
                <w:sz w:val="18"/>
                <w:szCs w:val="18"/>
              </w:rPr>
              <w:t>人，省级集体或者团队加</w:t>
            </w:r>
            <w:r>
              <w:rPr>
                <w:rFonts w:ascii="仿宋_GB2312" w:eastAsia="仿宋_GB2312" w:hAnsi="仿宋_GB2312" w:cs="仿宋_GB2312" w:hint="eastAsia"/>
                <w:color w:val="000000"/>
                <w:kern w:val="0"/>
                <w:sz w:val="18"/>
                <w:szCs w:val="18"/>
              </w:rPr>
              <w:t>4</w:t>
            </w:r>
            <w:r>
              <w:rPr>
                <w:rFonts w:ascii="仿宋_GB2312" w:eastAsia="仿宋_GB2312" w:hAnsi="仿宋_GB2312" w:cs="仿宋_GB2312" w:hint="eastAsia"/>
                <w:color w:val="000000"/>
                <w:kern w:val="0"/>
                <w:sz w:val="18"/>
                <w:szCs w:val="18"/>
              </w:rPr>
              <w:t>分</w:t>
            </w:r>
            <w:r>
              <w:rPr>
                <w:rFonts w:ascii="仿宋_GB2312" w:eastAsia="仿宋_GB2312" w:hAnsi="仿宋_GB2312" w:cs="仿宋_GB2312" w:hint="eastAsia"/>
                <w:color w:val="000000"/>
                <w:kern w:val="0"/>
                <w:sz w:val="18"/>
                <w:szCs w:val="18"/>
              </w:rPr>
              <w:t>/</w:t>
            </w:r>
            <w:r>
              <w:rPr>
                <w:rFonts w:ascii="仿宋_GB2312" w:eastAsia="仿宋_GB2312" w:hAnsi="仿宋_GB2312" w:cs="仿宋_GB2312" w:hint="eastAsia"/>
                <w:color w:val="000000"/>
                <w:kern w:val="0"/>
                <w:sz w:val="18"/>
                <w:szCs w:val="18"/>
              </w:rPr>
              <w:t>项；国家级个人加</w:t>
            </w:r>
            <w:r>
              <w:rPr>
                <w:rFonts w:ascii="仿宋_GB2312" w:eastAsia="仿宋_GB2312" w:hAnsi="仿宋_GB2312" w:cs="仿宋_GB2312" w:hint="eastAsia"/>
                <w:color w:val="000000"/>
                <w:kern w:val="0"/>
                <w:sz w:val="18"/>
                <w:szCs w:val="18"/>
              </w:rPr>
              <w:t>4</w:t>
            </w:r>
            <w:r>
              <w:rPr>
                <w:rFonts w:ascii="仿宋_GB2312" w:eastAsia="仿宋_GB2312" w:hAnsi="仿宋_GB2312" w:cs="仿宋_GB2312" w:hint="eastAsia"/>
                <w:color w:val="000000"/>
                <w:kern w:val="0"/>
                <w:sz w:val="18"/>
                <w:szCs w:val="18"/>
              </w:rPr>
              <w:t>分</w:t>
            </w:r>
            <w:r>
              <w:rPr>
                <w:rFonts w:ascii="仿宋_GB2312" w:eastAsia="仿宋_GB2312" w:hAnsi="仿宋_GB2312" w:cs="仿宋_GB2312" w:hint="eastAsia"/>
                <w:color w:val="000000"/>
                <w:kern w:val="0"/>
                <w:sz w:val="18"/>
                <w:szCs w:val="18"/>
              </w:rPr>
              <w:t>/</w:t>
            </w:r>
            <w:r>
              <w:rPr>
                <w:rFonts w:ascii="仿宋_GB2312" w:eastAsia="仿宋_GB2312" w:hAnsi="仿宋_GB2312" w:cs="仿宋_GB2312" w:hint="eastAsia"/>
                <w:color w:val="000000"/>
                <w:kern w:val="0"/>
                <w:sz w:val="18"/>
                <w:szCs w:val="18"/>
              </w:rPr>
              <w:t>人，国家级集体或者团队加</w:t>
            </w:r>
            <w:r>
              <w:rPr>
                <w:rFonts w:ascii="仿宋_GB2312" w:eastAsia="仿宋_GB2312" w:hAnsi="仿宋_GB2312" w:cs="仿宋_GB2312" w:hint="eastAsia"/>
                <w:color w:val="000000"/>
                <w:kern w:val="0"/>
                <w:sz w:val="18"/>
                <w:szCs w:val="18"/>
              </w:rPr>
              <w:t>8</w:t>
            </w:r>
            <w:r>
              <w:rPr>
                <w:rFonts w:ascii="仿宋_GB2312" w:eastAsia="仿宋_GB2312" w:hAnsi="仿宋_GB2312" w:cs="仿宋_GB2312" w:hint="eastAsia"/>
                <w:color w:val="000000"/>
                <w:kern w:val="0"/>
                <w:sz w:val="18"/>
                <w:szCs w:val="18"/>
              </w:rPr>
              <w:t>分</w:t>
            </w:r>
            <w:r>
              <w:rPr>
                <w:rFonts w:ascii="仿宋_GB2312" w:eastAsia="仿宋_GB2312" w:hAnsi="仿宋_GB2312" w:cs="仿宋_GB2312" w:hint="eastAsia"/>
                <w:color w:val="000000"/>
                <w:kern w:val="0"/>
                <w:sz w:val="18"/>
                <w:szCs w:val="18"/>
              </w:rPr>
              <w:t>/</w:t>
            </w:r>
            <w:r>
              <w:rPr>
                <w:rFonts w:ascii="仿宋_GB2312" w:eastAsia="仿宋_GB2312" w:hAnsi="仿宋_GB2312" w:cs="仿宋_GB2312" w:hint="eastAsia"/>
                <w:color w:val="000000"/>
                <w:kern w:val="0"/>
                <w:sz w:val="18"/>
                <w:szCs w:val="18"/>
              </w:rPr>
              <w:t>项；校级优秀组织奖加</w:t>
            </w:r>
            <w:r>
              <w:rPr>
                <w:rFonts w:ascii="仿宋_GB2312" w:eastAsia="仿宋_GB2312" w:hAnsi="仿宋_GB2312" w:cs="仿宋_GB2312" w:hint="eastAsia"/>
                <w:color w:val="000000"/>
                <w:kern w:val="0"/>
                <w:sz w:val="18"/>
                <w:szCs w:val="18"/>
              </w:rPr>
              <w:t>1</w:t>
            </w:r>
            <w:r>
              <w:rPr>
                <w:rFonts w:ascii="仿宋_GB2312" w:eastAsia="仿宋_GB2312" w:hAnsi="仿宋_GB2312" w:cs="仿宋_GB2312" w:hint="eastAsia"/>
                <w:color w:val="000000"/>
                <w:kern w:val="0"/>
                <w:sz w:val="18"/>
                <w:szCs w:val="18"/>
              </w:rPr>
              <w:t>分</w:t>
            </w:r>
            <w:r>
              <w:rPr>
                <w:rFonts w:ascii="仿宋_GB2312" w:eastAsia="仿宋_GB2312" w:hAnsi="仿宋_GB2312" w:cs="仿宋_GB2312" w:hint="eastAsia"/>
                <w:color w:val="000000"/>
                <w:kern w:val="0"/>
                <w:sz w:val="18"/>
                <w:szCs w:val="18"/>
              </w:rPr>
              <w:t>/</w:t>
            </w:r>
            <w:r>
              <w:rPr>
                <w:rFonts w:ascii="仿宋_GB2312" w:eastAsia="仿宋_GB2312" w:hAnsi="仿宋_GB2312" w:cs="仿宋_GB2312" w:hint="eastAsia"/>
                <w:color w:val="000000"/>
                <w:kern w:val="0"/>
                <w:sz w:val="18"/>
                <w:szCs w:val="18"/>
              </w:rPr>
              <w:t>项。</w:t>
            </w:r>
          </w:p>
          <w:p w:rsidR="00E621FA" w:rsidRDefault="00245DD7">
            <w:pPr>
              <w:spacing w:line="240" w:lineRule="exact"/>
              <w:rPr>
                <w:rFonts w:ascii="仿宋_GB2312" w:eastAsia="仿宋_GB2312" w:hAnsi="仿宋_GB2312" w:cs="仿宋_GB2312"/>
                <w:color w:val="000000"/>
                <w:kern w:val="0"/>
                <w:sz w:val="18"/>
                <w:szCs w:val="18"/>
                <w:lang w:val="zh-CN"/>
              </w:rPr>
            </w:pPr>
            <w:r>
              <w:rPr>
                <w:rFonts w:ascii="仿宋_GB2312" w:eastAsia="仿宋_GB2312" w:hAnsi="仿宋_GB2312" w:cs="仿宋_GB2312" w:hint="eastAsia"/>
                <w:color w:val="000000"/>
                <w:kern w:val="0"/>
                <w:sz w:val="18"/>
                <w:szCs w:val="18"/>
                <w:lang w:val="zh-CN"/>
              </w:rPr>
              <w:t>“挑战杯”比赛加分对象：每个项目参与学生的归属学院均加该项得分，同一学院多人参与不累计加分，同一个项目以最高奖加分。加分标准：国家金奖</w:t>
            </w:r>
            <w:r>
              <w:rPr>
                <w:rFonts w:ascii="仿宋_GB2312" w:eastAsia="仿宋_GB2312" w:hAnsi="仿宋_GB2312" w:cs="仿宋_GB2312" w:hint="eastAsia"/>
                <w:color w:val="000000"/>
                <w:kern w:val="0"/>
                <w:sz w:val="18"/>
                <w:szCs w:val="18"/>
              </w:rPr>
              <w:t>10</w:t>
            </w:r>
            <w:r>
              <w:rPr>
                <w:rFonts w:ascii="仿宋_GB2312" w:eastAsia="仿宋_GB2312" w:hAnsi="仿宋_GB2312" w:cs="仿宋_GB2312" w:hint="eastAsia"/>
                <w:color w:val="000000"/>
                <w:kern w:val="0"/>
                <w:sz w:val="18"/>
                <w:szCs w:val="18"/>
                <w:lang w:val="zh-CN"/>
              </w:rPr>
              <w:t>分，国家银奖</w:t>
            </w:r>
            <w:r>
              <w:rPr>
                <w:rFonts w:ascii="仿宋_GB2312" w:eastAsia="仿宋_GB2312" w:hAnsi="仿宋_GB2312" w:cs="仿宋_GB2312" w:hint="eastAsia"/>
                <w:color w:val="000000"/>
                <w:kern w:val="0"/>
                <w:sz w:val="18"/>
                <w:szCs w:val="18"/>
                <w:lang w:val="zh-CN"/>
              </w:rPr>
              <w:t>8</w:t>
            </w:r>
            <w:r>
              <w:rPr>
                <w:rFonts w:ascii="仿宋_GB2312" w:eastAsia="仿宋_GB2312" w:hAnsi="仿宋_GB2312" w:cs="仿宋_GB2312" w:hint="eastAsia"/>
                <w:color w:val="000000"/>
                <w:kern w:val="0"/>
                <w:sz w:val="18"/>
                <w:szCs w:val="18"/>
                <w:lang w:val="zh-CN"/>
              </w:rPr>
              <w:t>分、国家铜奖和省特等奖</w:t>
            </w:r>
            <w:r>
              <w:rPr>
                <w:rFonts w:ascii="仿宋_GB2312" w:eastAsia="仿宋_GB2312" w:hAnsi="仿宋_GB2312" w:cs="仿宋_GB2312" w:hint="eastAsia"/>
                <w:color w:val="000000"/>
                <w:kern w:val="0"/>
                <w:sz w:val="18"/>
                <w:szCs w:val="18"/>
                <w:lang w:val="zh-CN"/>
              </w:rPr>
              <w:t>4</w:t>
            </w:r>
            <w:r>
              <w:rPr>
                <w:rFonts w:ascii="仿宋_GB2312" w:eastAsia="仿宋_GB2312" w:hAnsi="仿宋_GB2312" w:cs="仿宋_GB2312" w:hint="eastAsia"/>
                <w:color w:val="000000"/>
                <w:kern w:val="0"/>
                <w:sz w:val="18"/>
                <w:szCs w:val="18"/>
                <w:lang w:val="zh-CN"/>
              </w:rPr>
              <w:t>分，省一等奖</w:t>
            </w:r>
            <w:r>
              <w:rPr>
                <w:rFonts w:ascii="仿宋_GB2312" w:eastAsia="仿宋_GB2312" w:hAnsi="仿宋_GB2312" w:cs="仿宋_GB2312" w:hint="eastAsia"/>
                <w:color w:val="000000"/>
                <w:kern w:val="0"/>
                <w:sz w:val="18"/>
                <w:szCs w:val="18"/>
                <w:lang w:val="zh-CN"/>
              </w:rPr>
              <w:t>3</w:t>
            </w:r>
            <w:r>
              <w:rPr>
                <w:rFonts w:ascii="仿宋_GB2312" w:eastAsia="仿宋_GB2312" w:hAnsi="仿宋_GB2312" w:cs="仿宋_GB2312" w:hint="eastAsia"/>
                <w:color w:val="000000"/>
                <w:kern w:val="0"/>
                <w:sz w:val="18"/>
                <w:szCs w:val="18"/>
                <w:lang w:val="zh-CN"/>
              </w:rPr>
              <w:t>分，省二等奖</w:t>
            </w:r>
            <w:r>
              <w:rPr>
                <w:rFonts w:ascii="仿宋_GB2312" w:eastAsia="仿宋_GB2312" w:hAnsi="仿宋_GB2312" w:cs="仿宋_GB2312" w:hint="eastAsia"/>
                <w:color w:val="000000"/>
                <w:kern w:val="0"/>
                <w:sz w:val="18"/>
                <w:szCs w:val="18"/>
                <w:lang w:val="zh-CN"/>
              </w:rPr>
              <w:t>2</w:t>
            </w:r>
            <w:r>
              <w:rPr>
                <w:rFonts w:ascii="仿宋_GB2312" w:eastAsia="仿宋_GB2312" w:hAnsi="仿宋_GB2312" w:cs="仿宋_GB2312" w:hint="eastAsia"/>
                <w:color w:val="000000"/>
                <w:kern w:val="0"/>
                <w:sz w:val="18"/>
                <w:szCs w:val="18"/>
                <w:lang w:val="zh-CN"/>
              </w:rPr>
              <w:t>分，省三等奖</w:t>
            </w:r>
            <w:r>
              <w:rPr>
                <w:rFonts w:ascii="仿宋_GB2312" w:eastAsia="仿宋_GB2312" w:hAnsi="仿宋_GB2312" w:cs="仿宋_GB2312" w:hint="eastAsia"/>
                <w:color w:val="000000"/>
                <w:kern w:val="0"/>
                <w:sz w:val="18"/>
                <w:szCs w:val="18"/>
                <w:lang w:val="zh-CN"/>
              </w:rPr>
              <w:t>1</w:t>
            </w:r>
            <w:r>
              <w:rPr>
                <w:rFonts w:ascii="仿宋_GB2312" w:eastAsia="仿宋_GB2312" w:hAnsi="仿宋_GB2312" w:cs="仿宋_GB2312" w:hint="eastAsia"/>
                <w:color w:val="000000"/>
                <w:kern w:val="0"/>
                <w:sz w:val="18"/>
                <w:szCs w:val="18"/>
                <w:lang w:val="zh-CN"/>
              </w:rPr>
              <w:t>分。</w:t>
            </w:r>
          </w:p>
        </w:tc>
        <w:tc>
          <w:tcPr>
            <w:tcW w:w="714" w:type="dxa"/>
            <w:vAlign w:val="center"/>
          </w:tcPr>
          <w:p w:rsidR="00E621FA" w:rsidRDefault="00245DD7">
            <w:pPr>
              <w:spacing w:line="240" w:lineRule="exact"/>
              <w:rPr>
                <w:rFonts w:ascii="仿宋_GB2312" w:eastAsia="仿宋_GB2312" w:hAnsi="仿宋_GB2312" w:cs="仿宋_GB2312"/>
                <w:color w:val="3366FF"/>
                <w:kern w:val="0"/>
                <w:sz w:val="18"/>
                <w:szCs w:val="18"/>
              </w:rPr>
            </w:pPr>
            <w:r>
              <w:rPr>
                <w:rFonts w:ascii="仿宋_GB2312" w:eastAsia="仿宋_GB2312" w:hAnsi="仿宋_GB2312" w:cs="仿宋_GB2312" w:hint="eastAsia"/>
                <w:color w:val="000000"/>
                <w:kern w:val="0"/>
                <w:sz w:val="18"/>
                <w:szCs w:val="18"/>
              </w:rPr>
              <w:t>10</w:t>
            </w:r>
          </w:p>
        </w:tc>
        <w:tc>
          <w:tcPr>
            <w:tcW w:w="429" w:type="dxa"/>
            <w:vAlign w:val="center"/>
          </w:tcPr>
          <w:p w:rsidR="00E621FA" w:rsidRDefault="00E621FA">
            <w:pPr>
              <w:spacing w:line="240" w:lineRule="exact"/>
              <w:rPr>
                <w:rFonts w:ascii="仿宋_GB2312" w:eastAsia="仿宋_GB2312" w:hAnsi="仿宋_GB2312" w:cs="仿宋_GB2312"/>
                <w:color w:val="3366FF"/>
                <w:kern w:val="0"/>
                <w:sz w:val="18"/>
                <w:szCs w:val="18"/>
              </w:rPr>
            </w:pPr>
          </w:p>
        </w:tc>
      </w:tr>
    </w:tbl>
    <w:p w:rsidR="00E621FA" w:rsidRDefault="00245DD7">
      <w:pPr>
        <w:spacing w:line="360" w:lineRule="auto"/>
        <w:ind w:leftChars="-270" w:left="-567" w:rightChars="-270" w:right="-567"/>
        <w:jc w:val="left"/>
        <w:rPr>
          <w:rFonts w:ascii="黑体" w:eastAsia="黑体"/>
          <w:szCs w:val="21"/>
        </w:rPr>
      </w:pPr>
      <w:r>
        <w:rPr>
          <w:rFonts w:ascii="黑体" w:eastAsia="黑体" w:hint="eastAsia"/>
          <w:szCs w:val="21"/>
        </w:rPr>
        <w:t>分团委（团工委）盖章：</w:t>
      </w:r>
      <w:r>
        <w:rPr>
          <w:rFonts w:ascii="黑体" w:eastAsia="黑体" w:hint="eastAsia"/>
          <w:szCs w:val="21"/>
          <w:u w:val="single"/>
        </w:rPr>
        <w:t xml:space="preserve">           </w:t>
      </w:r>
      <w:r>
        <w:rPr>
          <w:rFonts w:ascii="黑体" w:eastAsia="黑体" w:hint="eastAsia"/>
          <w:szCs w:val="21"/>
        </w:rPr>
        <w:t xml:space="preserve">                 </w:t>
      </w:r>
      <w:r>
        <w:rPr>
          <w:rFonts w:ascii="黑体" w:eastAsia="黑体" w:hint="eastAsia"/>
          <w:szCs w:val="21"/>
        </w:rPr>
        <w:t>党委（党工委）盖章：</w:t>
      </w:r>
      <w:r>
        <w:rPr>
          <w:rFonts w:ascii="黑体" w:eastAsia="黑体" w:hint="eastAsia"/>
          <w:szCs w:val="21"/>
          <w:u w:val="single"/>
        </w:rPr>
        <w:t xml:space="preserve">                   </w:t>
      </w:r>
    </w:p>
    <w:p w:rsidR="00E621FA" w:rsidRDefault="00245DD7">
      <w:pPr>
        <w:spacing w:line="360" w:lineRule="auto"/>
        <w:ind w:leftChars="-270" w:left="-567" w:rightChars="-270" w:right="-567"/>
        <w:jc w:val="left"/>
        <w:rPr>
          <w:rFonts w:ascii="黑体" w:eastAsia="黑体"/>
          <w:szCs w:val="21"/>
        </w:rPr>
      </w:pPr>
      <w:r>
        <w:rPr>
          <w:rFonts w:ascii="黑体" w:eastAsia="黑体" w:hint="eastAsia"/>
          <w:szCs w:val="21"/>
        </w:rPr>
        <w:t>分团委（团工委）书记签字：</w:t>
      </w:r>
      <w:r>
        <w:rPr>
          <w:rFonts w:ascii="黑体" w:eastAsia="黑体"/>
          <w:szCs w:val="21"/>
          <w:u w:val="single"/>
        </w:rPr>
        <w:t xml:space="preserve">   </w:t>
      </w:r>
      <w:r>
        <w:rPr>
          <w:rFonts w:ascii="黑体" w:eastAsia="黑体" w:hint="eastAsia"/>
          <w:szCs w:val="21"/>
          <w:u w:val="single"/>
        </w:rPr>
        <w:t xml:space="preserve">            </w:t>
      </w:r>
      <w:r>
        <w:rPr>
          <w:rFonts w:ascii="黑体" w:eastAsia="黑体" w:hint="eastAsia"/>
          <w:szCs w:val="21"/>
        </w:rPr>
        <w:t xml:space="preserve">         </w:t>
      </w:r>
      <w:r>
        <w:rPr>
          <w:rFonts w:ascii="黑体" w:eastAsia="黑体" w:hint="eastAsia"/>
          <w:szCs w:val="21"/>
        </w:rPr>
        <w:t>党委（党工委）分管领导签字：</w:t>
      </w:r>
      <w:r>
        <w:rPr>
          <w:rFonts w:ascii="黑体" w:eastAsia="黑体"/>
          <w:szCs w:val="21"/>
          <w:u w:val="single"/>
        </w:rPr>
        <w:t xml:space="preserve"> </w:t>
      </w:r>
      <w:r>
        <w:rPr>
          <w:rFonts w:ascii="黑体" w:eastAsia="黑体" w:hint="eastAsia"/>
          <w:szCs w:val="21"/>
          <w:u w:val="single"/>
        </w:rPr>
        <w:t xml:space="preserve">          </w:t>
      </w:r>
    </w:p>
    <w:p w:rsidR="00E621FA" w:rsidRDefault="00E621FA"/>
    <w:p w:rsidR="00E621FA" w:rsidRDefault="00E621FA"/>
    <w:p w:rsidR="00E621FA" w:rsidRDefault="00E621FA"/>
    <w:sectPr w:rsidR="00E621FA" w:rsidSect="00E621FA">
      <w:footerReference w:type="default" r:id="rId7"/>
      <w:pgSz w:w="11906" w:h="16838"/>
      <w:pgMar w:top="1134" w:right="1701" w:bottom="113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DD7" w:rsidRDefault="00245DD7" w:rsidP="00E621FA">
      <w:r>
        <w:separator/>
      </w:r>
    </w:p>
  </w:endnote>
  <w:endnote w:type="continuationSeparator" w:id="0">
    <w:p w:rsidR="00245DD7" w:rsidRDefault="00245DD7" w:rsidP="00E621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1FA" w:rsidRDefault="00E621FA">
    <w:pPr>
      <w:pStyle w:val="a3"/>
      <w:jc w:val="center"/>
    </w:pPr>
    <w:r>
      <w:fldChar w:fldCharType="begin"/>
    </w:r>
    <w:r w:rsidR="00245DD7">
      <w:instrText xml:space="preserve"> PAGE   \* MERGEFORMAT </w:instrText>
    </w:r>
    <w:r>
      <w:fldChar w:fldCharType="separate"/>
    </w:r>
    <w:r w:rsidR="00052522" w:rsidRPr="00052522">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DD7" w:rsidRDefault="00245DD7" w:rsidP="00E621FA">
      <w:r>
        <w:separator/>
      </w:r>
    </w:p>
  </w:footnote>
  <w:footnote w:type="continuationSeparator" w:id="0">
    <w:p w:rsidR="00245DD7" w:rsidRDefault="00245DD7" w:rsidP="00E621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DB528EA"/>
    <w:rsid w:val="00052522"/>
    <w:rsid w:val="00245DD7"/>
    <w:rsid w:val="00E621FA"/>
    <w:rsid w:val="6FEF2162"/>
    <w:rsid w:val="7DB528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21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621FA"/>
    <w:pPr>
      <w:tabs>
        <w:tab w:val="center" w:pos="4153"/>
        <w:tab w:val="right" w:pos="8306"/>
      </w:tabs>
      <w:snapToGrid w:val="0"/>
      <w:jc w:val="left"/>
    </w:pPr>
    <w:rPr>
      <w:sz w:val="18"/>
      <w:szCs w:val="18"/>
    </w:rPr>
  </w:style>
  <w:style w:type="paragraph" w:customStyle="1" w:styleId="p0">
    <w:name w:val="p0"/>
    <w:basedOn w:val="a"/>
    <w:qFormat/>
    <w:rsid w:val="00E621FA"/>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0525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5252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cxy</dc:creator>
  <cp:lastModifiedBy>Administrator</cp:lastModifiedBy>
  <cp:revision>2</cp:revision>
  <dcterms:created xsi:type="dcterms:W3CDTF">2016-12-09T00:40:00Z</dcterms:created>
  <dcterms:modified xsi:type="dcterms:W3CDTF">2016-12-09T00:40:00Z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