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left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附件1</w:t>
      </w:r>
    </w:p>
    <w:p>
      <w:pPr>
        <w:pStyle w:val="2"/>
        <w:spacing w:before="0" w:after="0"/>
        <w:jc w:val="center"/>
        <w:rPr>
          <w:rFonts w:hint="eastAsia" w:ascii="黑体" w:hAnsi="黑体" w:eastAsia="黑体"/>
          <w:b w:val="0"/>
          <w:sz w:val="32"/>
          <w:szCs w:val="32"/>
        </w:rPr>
      </w:pPr>
      <w:bookmarkStart w:id="0" w:name="_西湖区青年校地共建项目需求及资源"/>
      <w:bookmarkEnd w:id="0"/>
      <w:r>
        <w:rPr>
          <w:rFonts w:hint="eastAsia" w:ascii="黑体" w:hAnsi="黑体" w:eastAsia="黑体"/>
          <w:b w:val="0"/>
          <w:sz w:val="32"/>
          <w:szCs w:val="32"/>
        </w:rPr>
        <w:t>浙江科技学院“双百双进”活动项目对接意向汇总表</w:t>
      </w:r>
    </w:p>
    <w:tbl>
      <w:tblPr>
        <w:tblStyle w:val="4"/>
        <w:tblW w:w="95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055"/>
        <w:gridCol w:w="3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</w:rPr>
              <w:t>序号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</w:rPr>
              <w:t>项目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</w:rPr>
              <w:t>拟对接二级学院（组织）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西湖区迎接峰会相关志愿服务</w:t>
            </w:r>
            <w:r>
              <w:rPr>
                <w:rFonts w:hint="eastAsia" w:eastAsia="仿宋_GB2312"/>
              </w:rPr>
              <w:t>（小语种类）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理学院、经管学院、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外国语/中德学院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西湖区迎接峰会相关志愿服务</w:t>
            </w:r>
            <w:r>
              <w:rPr>
                <w:rFonts w:hint="eastAsia" w:eastAsia="仿宋_GB2312"/>
              </w:rPr>
              <w:t>（英语类）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建工学院、电气学院、</w:t>
            </w: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外国语/中德学院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西湖区迎接峰会相关志愿服务</w:t>
            </w:r>
            <w:r>
              <w:rPr>
                <w:rFonts w:hint="eastAsia" w:eastAsia="仿宋_GB2312"/>
              </w:rPr>
              <w:t>（旅游宣传类）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生化/轻工学院、人文学院、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研工部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西湖区迎接峰会相关志愿服务</w:t>
            </w:r>
            <w:r>
              <w:rPr>
                <w:rFonts w:hint="eastAsia" w:eastAsia="仿宋_GB2312"/>
              </w:rPr>
              <w:t>（公共服务类）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机械学院、信息学院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景区志愿服务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信息学院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杭州市中医院“病房探访”志愿服务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电气学院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7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“情满回家路·幸福中国年”春运志愿服务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校志愿者协会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“蓝领驿站”来杭务工蓝领青年志愿服务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外国语/中德学院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“工疗站”阳光助残志愿服务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经管学院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</w:rPr>
              <w:t>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“小蒲公英”四点半课堂服务行动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11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章吴国际马拉松活动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安吉校区团工委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国际无人机大赛活动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安吉校区团工委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13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留下小学文化服务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留学生管理中心</w:t>
            </w:r>
          </w:p>
        </w:tc>
      </w:tr>
    </w:tbl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文艺空心黑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文艺空心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文艺空心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F6CB3"/>
    <w:rsid w:val="4ABF6C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beforeLines="0" w:after="330" w:afterLines="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2016-04-08T13:55:00Z</dcterms:created>
  <dc:creator>Administrator</dc:creator>
  <cp:lastModifiedBy>Administrator</cp:lastModifiedBy>
  <dcterms:modified xsi:type="dcterms:W3CDTF">2016-04-08T13:56:03Z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